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media/image8.JPG" ContentType="image/jpeg"/>
  <Override PartName="/word/media/image19.jpg" ContentType="image/jpeg"/>
  <Override PartName="/word/media/image30.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6FF9" w:rsidRPr="00C9250C" w:rsidRDefault="00C62C5E" w:rsidP="00D22915">
      <w:pPr>
        <w:jc w:val="center"/>
        <w:rPr>
          <w:rFonts w:ascii="Tahoma" w:eastAsia="Times New Roman" w:hAnsi="Tahoma" w:cs="Tahoma"/>
          <w:b/>
          <w:bCs/>
          <w:szCs w:val="20"/>
          <w:lang w:eastAsia="pl-PL"/>
        </w:rPr>
      </w:pPr>
      <w:r w:rsidRPr="00C9250C">
        <w:rPr>
          <w:rFonts w:ascii="Tahoma" w:eastAsia="Times New Roman" w:hAnsi="Tahoma" w:cs="Tahoma"/>
          <w:b/>
          <w:bCs/>
          <w:szCs w:val="20"/>
          <w:lang w:eastAsia="pl-PL"/>
        </w:rPr>
        <w:t>Wykłady dla osób chętnych</w:t>
      </w:r>
    </w:p>
    <w:p w:rsidR="00D22915" w:rsidRPr="00C9250C" w:rsidRDefault="00436FF9" w:rsidP="00D22915">
      <w:pPr>
        <w:jc w:val="center"/>
        <w:rPr>
          <w:rFonts w:ascii="Tahoma" w:eastAsia="Times New Roman" w:hAnsi="Tahoma" w:cs="Tahoma"/>
          <w:smallCaps/>
          <w:sz w:val="20"/>
          <w:szCs w:val="20"/>
          <w:lang w:eastAsia="pl-PL"/>
        </w:rPr>
      </w:pPr>
      <w:r w:rsidRPr="00C9250C">
        <w:rPr>
          <w:rFonts w:ascii="Tahoma" w:eastAsia="Times New Roman" w:hAnsi="Tahoma" w:cs="Tahoma"/>
          <w:b/>
          <w:bCs/>
          <w:sz w:val="20"/>
          <w:szCs w:val="20"/>
          <w:lang w:eastAsia="pl-PL"/>
        </w:rPr>
        <w:t xml:space="preserve">semestr </w:t>
      </w:r>
      <w:r w:rsidR="008F7139">
        <w:rPr>
          <w:rFonts w:ascii="Tahoma" w:eastAsia="Times New Roman" w:hAnsi="Tahoma" w:cs="Tahoma"/>
          <w:b/>
          <w:bCs/>
          <w:sz w:val="20"/>
          <w:szCs w:val="20"/>
          <w:lang w:eastAsia="pl-PL"/>
        </w:rPr>
        <w:t xml:space="preserve">zimowy </w:t>
      </w:r>
      <w:r w:rsidR="00372CB1">
        <w:rPr>
          <w:rFonts w:ascii="Tahoma" w:eastAsia="Times New Roman" w:hAnsi="Tahoma" w:cs="Tahoma"/>
          <w:b/>
          <w:bCs/>
          <w:sz w:val="20"/>
          <w:szCs w:val="20"/>
          <w:lang w:eastAsia="pl-PL"/>
        </w:rPr>
        <w:t>2021</w:t>
      </w:r>
      <w:r w:rsidRPr="00C9250C">
        <w:rPr>
          <w:rFonts w:ascii="Tahoma" w:eastAsia="Times New Roman" w:hAnsi="Tahoma" w:cs="Tahoma"/>
          <w:b/>
          <w:bCs/>
          <w:sz w:val="20"/>
          <w:szCs w:val="20"/>
          <w:lang w:eastAsia="pl-PL"/>
        </w:rPr>
        <w:t>/</w:t>
      </w:r>
      <w:r w:rsidR="00094BE5">
        <w:rPr>
          <w:rFonts w:ascii="Tahoma" w:eastAsia="Times New Roman" w:hAnsi="Tahoma" w:cs="Tahoma"/>
          <w:b/>
          <w:bCs/>
          <w:sz w:val="20"/>
          <w:szCs w:val="20"/>
          <w:lang w:eastAsia="pl-PL"/>
        </w:rPr>
        <w:t>20</w:t>
      </w:r>
      <w:r w:rsidR="00372CB1">
        <w:rPr>
          <w:rFonts w:ascii="Tahoma" w:eastAsia="Times New Roman" w:hAnsi="Tahoma" w:cs="Tahoma"/>
          <w:b/>
          <w:bCs/>
          <w:sz w:val="20"/>
          <w:szCs w:val="20"/>
          <w:lang w:eastAsia="pl-PL"/>
        </w:rPr>
        <w:t>22</w:t>
      </w:r>
    </w:p>
    <w:tbl>
      <w:tblPr>
        <w:tblStyle w:val="Jasnalistaakcent51"/>
        <w:tblW w:w="15735" w:type="dxa"/>
        <w:tblInd w:w="-318" w:type="dxa"/>
        <w:tblLayout w:type="fixed"/>
        <w:tblLook w:val="04A0" w:firstRow="1" w:lastRow="0" w:firstColumn="1" w:lastColumn="0" w:noHBand="0" w:noVBand="1"/>
      </w:tblPr>
      <w:tblGrid>
        <w:gridCol w:w="3105"/>
        <w:gridCol w:w="15"/>
        <w:gridCol w:w="12615"/>
      </w:tblGrid>
      <w:tr w:rsidR="00D22915" w:rsidRPr="00424EFA" w:rsidTr="00B143DD">
        <w:trPr>
          <w:cnfStyle w:val="100000000000" w:firstRow="1" w:lastRow="0" w:firstColumn="0" w:lastColumn="0" w:oddVBand="0" w:evenVBand="0" w:oddHBand="0" w:evenHBand="0" w:firstRowFirstColumn="0" w:firstRowLastColumn="0" w:lastRowFirstColumn="0" w:lastRowLastColumn="0"/>
          <w:trHeight w:val="486"/>
        </w:trPr>
        <w:tc>
          <w:tcPr>
            <w:cnfStyle w:val="001000000000" w:firstRow="0" w:lastRow="0" w:firstColumn="1" w:lastColumn="0" w:oddVBand="0" w:evenVBand="0" w:oddHBand="0" w:evenHBand="0" w:firstRowFirstColumn="0" w:firstRowLastColumn="0" w:lastRowFirstColumn="0" w:lastRowLastColumn="0"/>
            <w:tcW w:w="3120" w:type="dxa"/>
            <w:gridSpan w:val="2"/>
            <w:tcBorders>
              <w:bottom w:val="single" w:sz="8" w:space="0" w:color="4BACC6" w:themeColor="accent5"/>
            </w:tcBorders>
          </w:tcPr>
          <w:p w:rsidR="00D22915" w:rsidRPr="00424EFA" w:rsidRDefault="00D22915" w:rsidP="00872E61">
            <w:pPr>
              <w:ind w:left="137" w:hanging="137"/>
              <w:jc w:val="center"/>
              <w:rPr>
                <w:rFonts w:ascii="Tahoma" w:hAnsi="Tahoma" w:cs="Tahoma"/>
                <w:smallCaps/>
                <w:sz w:val="20"/>
                <w:szCs w:val="20"/>
              </w:rPr>
            </w:pPr>
            <w:r w:rsidRPr="00424EFA">
              <w:rPr>
                <w:rFonts w:ascii="Tahoma" w:hAnsi="Tahoma" w:cs="Tahoma"/>
                <w:smallCaps/>
                <w:sz w:val="20"/>
                <w:szCs w:val="20"/>
              </w:rPr>
              <w:t>Kierunek</w:t>
            </w:r>
          </w:p>
        </w:tc>
        <w:tc>
          <w:tcPr>
            <w:tcW w:w="12615" w:type="dxa"/>
            <w:tcBorders>
              <w:bottom w:val="single" w:sz="8" w:space="0" w:color="4BACC6" w:themeColor="accent5"/>
            </w:tcBorders>
          </w:tcPr>
          <w:p w:rsidR="00D22915" w:rsidRPr="00424EFA" w:rsidRDefault="0037541B" w:rsidP="0037541B">
            <w:pPr>
              <w:cnfStyle w:val="100000000000" w:firstRow="1" w:lastRow="0" w:firstColumn="0" w:lastColumn="0" w:oddVBand="0" w:evenVBand="0" w:oddHBand="0" w:evenHBand="0" w:firstRowFirstColumn="0" w:firstRowLastColumn="0" w:lastRowFirstColumn="0" w:lastRowLastColumn="0"/>
              <w:rPr>
                <w:rFonts w:ascii="Tahoma" w:hAnsi="Tahoma" w:cs="Tahoma"/>
                <w:smallCaps/>
                <w:sz w:val="20"/>
                <w:szCs w:val="20"/>
              </w:rPr>
            </w:pPr>
            <w:r>
              <w:rPr>
                <w:rFonts w:ascii="Tahoma" w:hAnsi="Tahoma" w:cs="Tahoma"/>
                <w:smallCaps/>
                <w:sz w:val="20"/>
                <w:szCs w:val="20"/>
              </w:rPr>
              <w:t xml:space="preserve">                                                                                                                        </w:t>
            </w:r>
            <w:r w:rsidR="004907A3">
              <w:rPr>
                <w:rFonts w:ascii="Tahoma" w:hAnsi="Tahoma" w:cs="Tahoma"/>
                <w:smallCaps/>
                <w:sz w:val="20"/>
                <w:szCs w:val="20"/>
              </w:rPr>
              <w:t>Wykłady</w:t>
            </w:r>
          </w:p>
        </w:tc>
      </w:tr>
      <w:tr w:rsidR="00D11A23" w:rsidRPr="00D11A23" w:rsidTr="00B143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gridSpan w:val="2"/>
            <w:tcBorders>
              <w:top w:val="single" w:sz="4" w:space="0" w:color="auto"/>
              <w:bottom w:val="dashSmallGap" w:sz="4" w:space="0" w:color="auto"/>
              <w:right w:val="single" w:sz="4" w:space="0" w:color="auto"/>
            </w:tcBorders>
          </w:tcPr>
          <w:p w:rsidR="00E83966" w:rsidRPr="00D11A23" w:rsidRDefault="00E83966" w:rsidP="00872E61">
            <w:pPr>
              <w:jc w:val="center"/>
              <w:rPr>
                <w:rFonts w:ascii="Tahoma" w:hAnsi="Tahoma" w:cs="Tahoma"/>
                <w:smallCaps/>
                <w:color w:val="FF0000"/>
                <w:sz w:val="20"/>
                <w:szCs w:val="20"/>
              </w:rPr>
            </w:pPr>
            <w:r w:rsidRPr="00BF3014">
              <w:rPr>
                <w:rFonts w:ascii="Tahoma" w:hAnsi="Tahoma" w:cs="Tahoma"/>
                <w:smallCaps/>
                <w:sz w:val="20"/>
                <w:szCs w:val="20"/>
              </w:rPr>
              <w:t>DIETETYKA</w:t>
            </w:r>
          </w:p>
        </w:tc>
        <w:tc>
          <w:tcPr>
            <w:tcW w:w="12615" w:type="dxa"/>
            <w:tcBorders>
              <w:top w:val="dashSmallGap" w:sz="4" w:space="0" w:color="auto"/>
              <w:left w:val="single" w:sz="4" w:space="0" w:color="auto"/>
              <w:bottom w:val="dashSmallGap" w:sz="4" w:space="0" w:color="auto"/>
            </w:tcBorders>
            <w:shd w:val="clear" w:color="auto" w:fill="auto"/>
          </w:tcPr>
          <w:p w:rsidR="005F781F" w:rsidRPr="0049799F" w:rsidRDefault="005F781F" w:rsidP="0049799F">
            <w:pPr>
              <w:pStyle w:val="Akapitzlist"/>
              <w:numPr>
                <w:ilvl w:val="0"/>
                <w:numId w:val="9"/>
              </w:num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b/>
                <w:sz w:val="24"/>
                <w:szCs w:val="24"/>
                <w:u w:val="single"/>
                <w:lang w:eastAsia="en-US"/>
              </w:rPr>
            </w:pPr>
            <w:r>
              <w:rPr>
                <w:rFonts w:ascii="Times New Roman" w:eastAsiaTheme="minorHAnsi" w:hAnsi="Times New Roman" w:cs="Times New Roman"/>
                <w:b/>
                <w:sz w:val="24"/>
                <w:szCs w:val="24"/>
                <w:u w:val="single"/>
                <w:lang w:eastAsia="en-US"/>
              </w:rPr>
              <w:t>Coaching zdrowia</w:t>
            </w:r>
          </w:p>
          <w:p w:rsidR="005F781F" w:rsidRPr="009500E1" w:rsidRDefault="005F781F" w:rsidP="005F781F">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4"/>
                <w:szCs w:val="24"/>
                <w:lang w:eastAsia="en-US"/>
              </w:rPr>
            </w:pPr>
            <w:r w:rsidRPr="009500E1">
              <w:rPr>
                <w:rFonts w:ascii="Times New Roman" w:eastAsiaTheme="minorHAnsi" w:hAnsi="Times New Roman" w:cs="Times New Roman"/>
                <w:sz w:val="24"/>
                <w:szCs w:val="24"/>
                <w:lang w:eastAsia="en-US"/>
              </w:rPr>
              <w:t xml:space="preserve">Coaching zdrowia </w:t>
            </w:r>
            <w:r>
              <w:rPr>
                <w:rFonts w:ascii="Times New Roman" w:eastAsiaTheme="minorHAnsi" w:hAnsi="Times New Roman" w:cs="Times New Roman"/>
                <w:sz w:val="24"/>
                <w:szCs w:val="24"/>
                <w:lang w:eastAsia="en-US"/>
              </w:rPr>
              <w:t xml:space="preserve">dostarcza wiedzy i narzędzi z zakresu medycyny stylu życia w celu zapobiegania chorobom oraz promocji zdrowego stylu życia. </w:t>
            </w:r>
            <w:r>
              <w:rPr>
                <w:rFonts w:ascii="Times New Roman" w:hAnsi="Times New Roman" w:cs="Times New Roman"/>
                <w:sz w:val="24"/>
                <w:szCs w:val="24"/>
              </w:rPr>
              <w:t>Wykłady poświęcone są także chorobom psychosomatycznym</w:t>
            </w:r>
            <w:r w:rsidR="00FF6D19">
              <w:rPr>
                <w:rFonts w:ascii="Times New Roman" w:hAnsi="Times New Roman" w:cs="Times New Roman"/>
                <w:sz w:val="24"/>
                <w:szCs w:val="24"/>
              </w:rPr>
              <w:t>, mechanizmom ich powstawania i </w:t>
            </w:r>
            <w:r>
              <w:rPr>
                <w:rFonts w:ascii="Times New Roman" w:hAnsi="Times New Roman" w:cs="Times New Roman"/>
                <w:sz w:val="24"/>
                <w:szCs w:val="24"/>
              </w:rPr>
              <w:t>emocjonalnym radzeniem sobie z nimi.</w:t>
            </w:r>
          </w:p>
          <w:p w:rsidR="005F781F" w:rsidRPr="006A56FB" w:rsidRDefault="005F781F" w:rsidP="005F781F">
            <w:pPr>
              <w:ind w:left="360"/>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b/>
                <w:sz w:val="24"/>
                <w:szCs w:val="24"/>
                <w:u w:val="single"/>
                <w:lang w:eastAsia="en-US"/>
              </w:rPr>
            </w:pPr>
          </w:p>
          <w:p w:rsidR="005F781F" w:rsidRDefault="005F781F" w:rsidP="005F781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b/>
                <w:sz w:val="24"/>
                <w:szCs w:val="24"/>
                <w:u w:val="single"/>
                <w:lang w:eastAsia="en-US"/>
              </w:rPr>
            </w:pPr>
            <w:r>
              <w:rPr>
                <w:rFonts w:ascii="Times New Roman" w:hAnsi="Times New Roman" w:cs="Times New Roman"/>
                <w:b/>
                <w:noProof/>
                <w:sz w:val="24"/>
                <w:szCs w:val="24"/>
                <w:u w:val="single"/>
              </w:rPr>
              <w:drawing>
                <wp:inline distT="0" distB="0" distL="0" distR="0" wp14:anchorId="70D315C7" wp14:editId="6CF773CB">
                  <wp:extent cx="1899138" cy="2854433"/>
                  <wp:effectExtent l="0" t="0" r="6350" b="317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14073" cy="2876880"/>
                          </a:xfrm>
                          <a:prstGeom prst="rect">
                            <a:avLst/>
                          </a:prstGeom>
                          <a:noFill/>
                          <a:ln>
                            <a:noFill/>
                          </a:ln>
                        </pic:spPr>
                      </pic:pic>
                    </a:graphicData>
                  </a:graphic>
                </wp:inline>
              </w:drawing>
            </w:r>
          </w:p>
          <w:p w:rsidR="005F781F" w:rsidRPr="006A56FB" w:rsidRDefault="00DE2703" w:rsidP="005F78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M</w:t>
            </w:r>
            <w:r w:rsidR="005F781F">
              <w:rPr>
                <w:rFonts w:ascii="Times New Roman" w:hAnsi="Times New Roman" w:cs="Times New Roman"/>
                <w:b/>
                <w:sz w:val="24"/>
                <w:szCs w:val="24"/>
              </w:rPr>
              <w:t>gr Urszula Binduga</w:t>
            </w:r>
          </w:p>
          <w:p w:rsidR="005F781F" w:rsidRDefault="005F781F" w:rsidP="005F781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5F781F" w:rsidRDefault="005F781F" w:rsidP="005F781F">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4"/>
                <w:szCs w:val="24"/>
              </w:rPr>
            </w:pPr>
            <w:r>
              <w:rPr>
                <w:rFonts w:ascii="Times New Roman" w:hAnsi="Times New Roman" w:cs="Times New Roman"/>
                <w:sz w:val="24"/>
                <w:szCs w:val="24"/>
              </w:rPr>
              <w:t xml:space="preserve">Prodziekan Kolegium Medycznego ds. kierunku Dietetyka. </w:t>
            </w:r>
            <w:r w:rsidRPr="00FA1C2B">
              <w:rPr>
                <w:rFonts w:ascii="Times New Roman" w:hAnsi="Times New Roman" w:cs="Times New Roman"/>
                <w:sz w:val="24"/>
                <w:szCs w:val="24"/>
              </w:rPr>
              <w:t>Doktorantka Uniwersytetu Ro</w:t>
            </w:r>
            <w:r w:rsidR="00FF6D19">
              <w:rPr>
                <w:rFonts w:ascii="Times New Roman" w:hAnsi="Times New Roman" w:cs="Times New Roman"/>
                <w:sz w:val="24"/>
                <w:szCs w:val="24"/>
              </w:rPr>
              <w:t>lniczego im. Hugona Kołłątaja w </w:t>
            </w:r>
            <w:r w:rsidRPr="00FA1C2B">
              <w:rPr>
                <w:rFonts w:ascii="Times New Roman" w:hAnsi="Times New Roman" w:cs="Times New Roman"/>
                <w:sz w:val="24"/>
                <w:szCs w:val="24"/>
              </w:rPr>
              <w:t>Krakowie na Wydziale Technologii Żywności. Absolwentka Wyższej Szkoły Informatyki i Zarz</w:t>
            </w:r>
            <w:r w:rsidR="00FF6D19">
              <w:rPr>
                <w:rFonts w:ascii="Times New Roman" w:hAnsi="Times New Roman" w:cs="Times New Roman"/>
                <w:sz w:val="24"/>
                <w:szCs w:val="24"/>
              </w:rPr>
              <w:t>ądzania na kierunku Turystyka i </w:t>
            </w:r>
            <w:proofErr w:type="spellStart"/>
            <w:r w:rsidR="00FF6D19">
              <w:rPr>
                <w:rFonts w:ascii="Times New Roman" w:hAnsi="Times New Roman" w:cs="Times New Roman"/>
                <w:sz w:val="24"/>
                <w:szCs w:val="24"/>
              </w:rPr>
              <w:t>a</w:t>
            </w:r>
            <w:r w:rsidRPr="00FA1C2B">
              <w:rPr>
                <w:rFonts w:ascii="Times New Roman" w:hAnsi="Times New Roman" w:cs="Times New Roman"/>
                <w:sz w:val="24"/>
                <w:szCs w:val="24"/>
              </w:rPr>
              <w:t>rekreacja</w:t>
            </w:r>
            <w:proofErr w:type="spellEnd"/>
            <w:r w:rsidRPr="00FA1C2B">
              <w:rPr>
                <w:rFonts w:ascii="Times New Roman" w:hAnsi="Times New Roman" w:cs="Times New Roman"/>
                <w:sz w:val="24"/>
                <w:szCs w:val="24"/>
              </w:rPr>
              <w:t xml:space="preserve"> o specjalnościach: zarządzanie w turystyce, hotelarstwo i gastronomia oraz turystyka międzynarodowa. Jest absolwentką studiów podyplomowych: Uniwersytetu Rzeszowskiego na kierunku Zarządzanie zasobami ludzkimi, a także Wyższej Szkoły Ekonomii i Innowacji w Lublinie – studia kwalifikacyjne na kierunku Przygotowanie pedagogiczne.</w:t>
            </w:r>
            <w:r w:rsidRPr="00FA1C2B">
              <w:rPr>
                <w:rFonts w:ascii="Times New Roman" w:eastAsiaTheme="minorHAnsi" w:hAnsi="Times New Roman" w:cs="Times New Roman"/>
                <w:sz w:val="24"/>
                <w:szCs w:val="24"/>
              </w:rPr>
              <w:t xml:space="preserve"> </w:t>
            </w:r>
          </w:p>
          <w:p w:rsidR="005F781F" w:rsidRDefault="005F781F" w:rsidP="005F781F">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b/>
                <w:sz w:val="24"/>
                <w:szCs w:val="24"/>
                <w:u w:val="single"/>
                <w:lang w:eastAsia="en-US"/>
              </w:rPr>
            </w:pPr>
          </w:p>
          <w:p w:rsidR="005F781F" w:rsidRDefault="005F781F" w:rsidP="005F781F">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b/>
                <w:sz w:val="24"/>
                <w:szCs w:val="24"/>
                <w:u w:val="single"/>
                <w:lang w:eastAsia="en-US"/>
              </w:rPr>
            </w:pPr>
          </w:p>
          <w:p w:rsidR="0049799F" w:rsidRPr="006A56FB" w:rsidRDefault="0049799F" w:rsidP="005F781F">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b/>
                <w:sz w:val="24"/>
                <w:szCs w:val="24"/>
                <w:u w:val="single"/>
                <w:lang w:eastAsia="en-US"/>
              </w:rPr>
            </w:pPr>
          </w:p>
          <w:p w:rsidR="00FF6D19" w:rsidRPr="0049799F" w:rsidRDefault="005F781F" w:rsidP="0049799F">
            <w:pPr>
              <w:pStyle w:val="Akapitzlist"/>
              <w:numPr>
                <w:ilvl w:val="0"/>
                <w:numId w:val="9"/>
              </w:num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b/>
                <w:sz w:val="24"/>
                <w:szCs w:val="24"/>
                <w:u w:val="single"/>
                <w:lang w:eastAsia="en-US"/>
              </w:rPr>
            </w:pPr>
            <w:r w:rsidRPr="006A56FB">
              <w:rPr>
                <w:rFonts w:ascii="Times New Roman" w:eastAsiaTheme="minorHAnsi" w:hAnsi="Times New Roman" w:cs="Times New Roman"/>
                <w:b/>
                <w:sz w:val="24"/>
                <w:szCs w:val="24"/>
                <w:u w:val="single"/>
                <w:lang w:eastAsia="en-US"/>
              </w:rPr>
              <w:lastRenderedPageBreak/>
              <w:t>Kliniczny zarys chorób</w:t>
            </w:r>
          </w:p>
          <w:p w:rsidR="005F781F" w:rsidRDefault="005F781F" w:rsidP="005F781F">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4"/>
                <w:szCs w:val="24"/>
                <w:lang w:eastAsia="en-US"/>
              </w:rPr>
            </w:pPr>
            <w:r w:rsidRPr="006A56FB">
              <w:rPr>
                <w:rFonts w:ascii="Times New Roman" w:eastAsiaTheme="minorHAnsi" w:hAnsi="Times New Roman" w:cs="Times New Roman"/>
                <w:sz w:val="24"/>
                <w:szCs w:val="24"/>
                <w:lang w:eastAsia="en-US"/>
              </w:rPr>
              <w:t xml:space="preserve">Etiologia, patogeneza, obraz kliniczny, diagnostyka i leczenie chorób układu sercowo-naczyniowego, układu pokarmowego, układu ruchu, nerek, oraz schorzeń endokrynologicznych.  </w:t>
            </w:r>
          </w:p>
          <w:p w:rsidR="00FF6D19" w:rsidRPr="006A56FB" w:rsidRDefault="00FF6D19" w:rsidP="005F781F">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4"/>
                <w:szCs w:val="24"/>
                <w:lang w:eastAsia="en-US"/>
              </w:rPr>
            </w:pPr>
          </w:p>
          <w:p w:rsidR="005F781F" w:rsidRPr="006A56FB" w:rsidRDefault="005F781F" w:rsidP="005F781F">
            <w:pPr>
              <w:tabs>
                <w:tab w:val="left" w:pos="1403"/>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C22205D" wp14:editId="74408618">
                  <wp:extent cx="2876550" cy="28765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 A. Ciarka.jpg"/>
                          <pic:cNvPicPr/>
                        </pic:nvPicPr>
                        <pic:blipFill>
                          <a:blip r:embed="rId8">
                            <a:extLst>
                              <a:ext uri="{28A0092B-C50C-407E-A947-70E740481C1C}">
                                <a14:useLocalDpi xmlns:a14="http://schemas.microsoft.com/office/drawing/2010/main" val="0"/>
                              </a:ext>
                            </a:extLst>
                          </a:blip>
                          <a:stretch>
                            <a:fillRect/>
                          </a:stretch>
                        </pic:blipFill>
                        <pic:spPr>
                          <a:xfrm>
                            <a:off x="0" y="0"/>
                            <a:ext cx="2876576" cy="2876576"/>
                          </a:xfrm>
                          <a:prstGeom prst="rect">
                            <a:avLst/>
                          </a:prstGeom>
                        </pic:spPr>
                      </pic:pic>
                    </a:graphicData>
                  </a:graphic>
                </wp:inline>
              </w:drawing>
            </w:r>
          </w:p>
          <w:p w:rsidR="005F781F" w:rsidRPr="006A56FB" w:rsidRDefault="00DE2703" w:rsidP="005F78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520F4">
              <w:rPr>
                <w:rFonts w:ascii="Times New Roman" w:hAnsi="Times New Roman" w:cs="Times New Roman"/>
                <w:b/>
                <w:sz w:val="24"/>
                <w:szCs w:val="24"/>
              </w:rPr>
              <w:t>D</w:t>
            </w:r>
            <w:r w:rsidR="005F781F" w:rsidRPr="002520F4">
              <w:rPr>
                <w:rFonts w:ascii="Times New Roman" w:hAnsi="Times New Roman" w:cs="Times New Roman"/>
                <w:b/>
                <w:sz w:val="24"/>
                <w:szCs w:val="24"/>
              </w:rPr>
              <w:t>r n.</w:t>
            </w:r>
            <w:r w:rsidR="00FF6D19" w:rsidRPr="002520F4">
              <w:rPr>
                <w:rFonts w:ascii="Times New Roman" w:hAnsi="Times New Roman" w:cs="Times New Roman"/>
                <w:b/>
                <w:sz w:val="24"/>
                <w:szCs w:val="24"/>
              </w:rPr>
              <w:t xml:space="preserve"> </w:t>
            </w:r>
            <w:proofErr w:type="spellStart"/>
            <w:r w:rsidR="005F781F" w:rsidRPr="002520F4">
              <w:rPr>
                <w:rFonts w:ascii="Times New Roman" w:hAnsi="Times New Roman" w:cs="Times New Roman"/>
                <w:b/>
                <w:sz w:val="24"/>
                <w:szCs w:val="24"/>
              </w:rPr>
              <w:t>med</w:t>
            </w:r>
            <w:proofErr w:type="spellEnd"/>
            <w:r w:rsidR="005F781F" w:rsidRPr="002520F4">
              <w:rPr>
                <w:rFonts w:ascii="Times New Roman" w:hAnsi="Times New Roman" w:cs="Times New Roman"/>
                <w:b/>
                <w:sz w:val="24"/>
                <w:szCs w:val="24"/>
              </w:rPr>
              <w:t xml:space="preserve">  Agnieszka Ciarka</w:t>
            </w:r>
          </w:p>
          <w:p w:rsidR="005F781F" w:rsidRPr="006A56FB" w:rsidRDefault="005F781F" w:rsidP="005F78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p w:rsidR="005F781F" w:rsidRDefault="005F781F" w:rsidP="005F781F">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Lekarz kardiolog, członek </w:t>
            </w:r>
            <w:r w:rsidRPr="00FA1C2B">
              <w:rPr>
                <w:rFonts w:ascii="Times New Roman" w:eastAsiaTheme="minorHAnsi" w:hAnsi="Times New Roman" w:cs="Times New Roman"/>
                <w:sz w:val="24"/>
                <w:szCs w:val="24"/>
                <w:lang w:eastAsia="en-US"/>
              </w:rPr>
              <w:t>Europejskiego Towarzystwa Kardiologicznego</w:t>
            </w:r>
            <w:r>
              <w:rPr>
                <w:rFonts w:ascii="Times New Roman" w:eastAsiaTheme="minorHAnsi" w:hAnsi="Times New Roman" w:cs="Times New Roman"/>
                <w:sz w:val="24"/>
                <w:szCs w:val="24"/>
                <w:lang w:eastAsia="en-US"/>
              </w:rPr>
              <w:t xml:space="preserve">, </w:t>
            </w:r>
            <w:r w:rsidRPr="00FA1C2B">
              <w:rPr>
                <w:rFonts w:ascii="Times New Roman" w:eastAsiaTheme="minorHAnsi" w:hAnsi="Times New Roman" w:cs="Times New Roman"/>
                <w:sz w:val="24"/>
                <w:szCs w:val="24"/>
                <w:lang w:eastAsia="en-US"/>
              </w:rPr>
              <w:t>członek Polsko-Belgijskiego Stowarzyszenia Medycznego</w:t>
            </w:r>
            <w:r>
              <w:rPr>
                <w:rFonts w:ascii="Times New Roman" w:eastAsiaTheme="minorHAnsi" w:hAnsi="Times New Roman" w:cs="Times New Roman"/>
                <w:sz w:val="24"/>
                <w:szCs w:val="24"/>
                <w:lang w:eastAsia="en-US"/>
              </w:rPr>
              <w:t xml:space="preserve">, </w:t>
            </w:r>
            <w:r w:rsidRPr="00FA1C2B">
              <w:rPr>
                <w:rFonts w:ascii="Times New Roman" w:eastAsiaTheme="minorHAnsi" w:hAnsi="Times New Roman" w:cs="Times New Roman"/>
                <w:sz w:val="24"/>
                <w:szCs w:val="24"/>
                <w:lang w:eastAsia="en-US"/>
              </w:rPr>
              <w:t>konsultant w Szpitalu Uniwersyteckim w Leuven</w:t>
            </w:r>
            <w:r>
              <w:rPr>
                <w:rFonts w:ascii="Times New Roman" w:eastAsiaTheme="minorHAnsi" w:hAnsi="Times New Roman" w:cs="Times New Roman"/>
                <w:sz w:val="24"/>
                <w:szCs w:val="24"/>
                <w:lang w:eastAsia="en-US"/>
              </w:rPr>
              <w:t xml:space="preserve">, </w:t>
            </w:r>
            <w:r w:rsidRPr="00FA1C2B">
              <w:rPr>
                <w:rFonts w:ascii="Times New Roman" w:eastAsiaTheme="minorHAnsi" w:hAnsi="Times New Roman" w:cs="Times New Roman"/>
                <w:sz w:val="24"/>
                <w:szCs w:val="24"/>
                <w:lang w:eastAsia="en-US"/>
              </w:rPr>
              <w:t>założycielka Kardiologicznej Przychodni</w:t>
            </w:r>
            <w:r>
              <w:rPr>
                <w:rFonts w:ascii="Times New Roman" w:eastAsiaTheme="minorHAnsi" w:hAnsi="Times New Roman" w:cs="Times New Roman"/>
                <w:sz w:val="24"/>
                <w:szCs w:val="24"/>
                <w:lang w:eastAsia="en-US"/>
              </w:rPr>
              <w:t xml:space="preserve"> </w:t>
            </w:r>
            <w:r w:rsidRPr="00FA1C2B">
              <w:rPr>
                <w:rFonts w:ascii="Times New Roman" w:eastAsiaTheme="minorHAnsi" w:hAnsi="Times New Roman" w:cs="Times New Roman"/>
                <w:sz w:val="24"/>
                <w:szCs w:val="24"/>
                <w:lang w:eastAsia="en-US"/>
              </w:rPr>
              <w:t>przyjaznej pacjentom Ciarka-Pro-</w:t>
            </w:r>
            <w:proofErr w:type="spellStart"/>
            <w:r w:rsidRPr="00FA1C2B">
              <w:rPr>
                <w:rFonts w:ascii="Times New Roman" w:eastAsiaTheme="minorHAnsi" w:hAnsi="Times New Roman" w:cs="Times New Roman"/>
                <w:sz w:val="24"/>
                <w:szCs w:val="24"/>
                <w:lang w:eastAsia="en-US"/>
              </w:rPr>
              <w:t>Cardio</w:t>
            </w:r>
            <w:proofErr w:type="spellEnd"/>
            <w:r w:rsidRPr="00FA1C2B">
              <w:rPr>
                <w:rFonts w:ascii="Times New Roman" w:eastAsiaTheme="minorHAnsi" w:hAnsi="Times New Roman" w:cs="Times New Roman"/>
                <w:sz w:val="24"/>
                <w:szCs w:val="24"/>
                <w:lang w:eastAsia="en-US"/>
              </w:rPr>
              <w:t xml:space="preserve"> w Brukseli</w:t>
            </w:r>
            <w:r>
              <w:rPr>
                <w:rFonts w:ascii="Times New Roman" w:eastAsiaTheme="minorHAnsi" w:hAnsi="Times New Roman" w:cs="Times New Roman"/>
                <w:sz w:val="24"/>
                <w:szCs w:val="24"/>
                <w:lang w:eastAsia="en-US"/>
              </w:rPr>
              <w:t>.</w:t>
            </w:r>
          </w:p>
          <w:p w:rsidR="005F781F" w:rsidRDefault="005F781F" w:rsidP="005F781F">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4"/>
                <w:szCs w:val="24"/>
                <w:lang w:eastAsia="en-US"/>
              </w:rPr>
            </w:pPr>
          </w:p>
          <w:p w:rsidR="002520F4" w:rsidRDefault="002520F4" w:rsidP="005F781F">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4"/>
                <w:szCs w:val="24"/>
                <w:lang w:eastAsia="en-US"/>
              </w:rPr>
            </w:pPr>
          </w:p>
          <w:p w:rsidR="002520F4" w:rsidRDefault="002520F4" w:rsidP="005F781F">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4"/>
                <w:szCs w:val="24"/>
                <w:lang w:eastAsia="en-US"/>
              </w:rPr>
            </w:pPr>
          </w:p>
          <w:p w:rsidR="002520F4" w:rsidRDefault="002520F4" w:rsidP="005F781F">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4"/>
                <w:szCs w:val="24"/>
                <w:lang w:eastAsia="en-US"/>
              </w:rPr>
            </w:pPr>
          </w:p>
          <w:p w:rsidR="002520F4" w:rsidRDefault="002520F4" w:rsidP="005F781F">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4"/>
                <w:szCs w:val="24"/>
                <w:lang w:eastAsia="en-US"/>
              </w:rPr>
            </w:pPr>
          </w:p>
          <w:p w:rsidR="002520F4" w:rsidRDefault="002520F4" w:rsidP="005F781F">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4"/>
                <w:szCs w:val="24"/>
                <w:lang w:eastAsia="en-US"/>
              </w:rPr>
            </w:pPr>
          </w:p>
          <w:p w:rsidR="002520F4" w:rsidRDefault="002520F4" w:rsidP="005F781F">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4"/>
                <w:szCs w:val="24"/>
                <w:lang w:eastAsia="en-US"/>
              </w:rPr>
            </w:pPr>
          </w:p>
          <w:p w:rsidR="002520F4" w:rsidRDefault="002520F4" w:rsidP="005F781F">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4"/>
                <w:szCs w:val="24"/>
                <w:lang w:eastAsia="en-US"/>
              </w:rPr>
            </w:pPr>
          </w:p>
          <w:p w:rsidR="002520F4" w:rsidRDefault="002520F4" w:rsidP="005F781F">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4"/>
                <w:szCs w:val="24"/>
                <w:lang w:eastAsia="en-US"/>
              </w:rPr>
            </w:pPr>
          </w:p>
          <w:p w:rsidR="002520F4" w:rsidRDefault="002520F4" w:rsidP="005F781F">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4"/>
                <w:szCs w:val="24"/>
                <w:lang w:eastAsia="en-US"/>
              </w:rPr>
            </w:pPr>
          </w:p>
          <w:p w:rsidR="002520F4" w:rsidRDefault="002520F4" w:rsidP="005F781F">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4"/>
                <w:szCs w:val="24"/>
                <w:lang w:eastAsia="en-US"/>
              </w:rPr>
            </w:pPr>
          </w:p>
          <w:p w:rsidR="002520F4" w:rsidRDefault="002520F4" w:rsidP="005F781F">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4"/>
                <w:szCs w:val="24"/>
                <w:lang w:eastAsia="en-US"/>
              </w:rPr>
            </w:pPr>
          </w:p>
          <w:p w:rsidR="002520F4" w:rsidRPr="00FA1C2B" w:rsidRDefault="002520F4" w:rsidP="005F781F">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4"/>
                <w:szCs w:val="24"/>
                <w:lang w:eastAsia="en-US"/>
              </w:rPr>
            </w:pPr>
          </w:p>
          <w:p w:rsidR="005F781F" w:rsidRPr="006A56FB" w:rsidRDefault="005F781F" w:rsidP="0049799F">
            <w:pPr>
              <w:pStyle w:val="Akapitzlist"/>
              <w:numPr>
                <w:ilvl w:val="0"/>
                <w:numId w:val="9"/>
              </w:numPr>
              <w:spacing w:line="259" w:lineRule="auto"/>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b/>
                <w:sz w:val="24"/>
                <w:szCs w:val="24"/>
                <w:u w:val="single"/>
                <w:lang w:eastAsia="en-US"/>
              </w:rPr>
            </w:pPr>
            <w:proofErr w:type="spellStart"/>
            <w:r>
              <w:rPr>
                <w:rFonts w:ascii="Times New Roman" w:eastAsiaTheme="minorHAnsi" w:hAnsi="Times New Roman" w:cs="Times New Roman"/>
                <w:b/>
                <w:sz w:val="24"/>
                <w:szCs w:val="24"/>
                <w:u w:val="single"/>
                <w:lang w:eastAsia="en-US"/>
              </w:rPr>
              <w:t>Nutrigenomika</w:t>
            </w:r>
            <w:proofErr w:type="spellEnd"/>
          </w:p>
          <w:p w:rsidR="005F781F" w:rsidRDefault="005F781F" w:rsidP="0049799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Wykład poświęcony wpływowi bioaktywnych składników żywności na ekspresję ge</w:t>
            </w:r>
            <w:r w:rsidR="00FF6D19">
              <w:rPr>
                <w:rFonts w:ascii="Times New Roman" w:hAnsi="Times New Roman" w:cs="Times New Roman"/>
                <w:sz w:val="24"/>
                <w:szCs w:val="24"/>
              </w:rPr>
              <w:t>nów człowieka – ich pozytywne i </w:t>
            </w:r>
            <w:r>
              <w:rPr>
                <w:rFonts w:ascii="Times New Roman" w:hAnsi="Times New Roman" w:cs="Times New Roman"/>
                <w:sz w:val="24"/>
                <w:szCs w:val="24"/>
              </w:rPr>
              <w:t>negatywne aspekty. Podczas wykładów omówione zostaną także genetyczne i dietetyczne czynniki wpływająca na występowanie nowotworów, zaburzenia metabolizmu, powstawanie otyłości i nietolerancji pokarmowych.</w:t>
            </w:r>
          </w:p>
          <w:p w:rsidR="002520F4" w:rsidRPr="00665066" w:rsidRDefault="002520F4" w:rsidP="0049799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2520F4" w:rsidRPr="006A56FB" w:rsidRDefault="005F781F" w:rsidP="002520F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noProof/>
              </w:rPr>
              <w:drawing>
                <wp:inline distT="0" distB="0" distL="0" distR="0" wp14:anchorId="51DCC597" wp14:editId="1D9509E6">
                  <wp:extent cx="3457575" cy="2305050"/>
                  <wp:effectExtent l="0" t="0" r="9525" b="0"/>
                  <wp:docPr id="22" name="Obraz 22" descr="Dr hab. Konrad Szychowski, prof. WSIiZ - WSIiZ w Rzeszo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 hab. Konrad Szychowski, prof. WSIiZ - WSIiZ w Rzeszowi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67579" cy="2311719"/>
                          </a:xfrm>
                          <a:prstGeom prst="rect">
                            <a:avLst/>
                          </a:prstGeom>
                          <a:noFill/>
                          <a:ln>
                            <a:noFill/>
                          </a:ln>
                        </pic:spPr>
                      </pic:pic>
                    </a:graphicData>
                  </a:graphic>
                </wp:inline>
              </w:drawing>
            </w:r>
          </w:p>
          <w:p w:rsidR="005F781F" w:rsidRDefault="00DE2703" w:rsidP="005F78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D</w:t>
            </w:r>
            <w:r w:rsidR="005F781F" w:rsidRPr="008F13E0">
              <w:rPr>
                <w:rFonts w:ascii="Times New Roman" w:hAnsi="Times New Roman" w:cs="Times New Roman"/>
                <w:b/>
                <w:sz w:val="24"/>
                <w:szCs w:val="24"/>
              </w:rPr>
              <w:t>r</w:t>
            </w:r>
            <w:r w:rsidR="005F781F">
              <w:rPr>
                <w:rFonts w:ascii="Times New Roman" w:hAnsi="Times New Roman" w:cs="Times New Roman"/>
                <w:b/>
                <w:sz w:val="24"/>
                <w:szCs w:val="24"/>
              </w:rPr>
              <w:t xml:space="preserve"> hab.</w:t>
            </w:r>
            <w:r w:rsidR="005F781F" w:rsidRPr="008F13E0">
              <w:rPr>
                <w:rFonts w:ascii="Times New Roman" w:hAnsi="Times New Roman" w:cs="Times New Roman"/>
                <w:b/>
                <w:sz w:val="24"/>
                <w:szCs w:val="24"/>
              </w:rPr>
              <w:t xml:space="preserve"> Konrad Szychowski</w:t>
            </w:r>
            <w:r w:rsidR="005F781F">
              <w:rPr>
                <w:rFonts w:ascii="Times New Roman" w:hAnsi="Times New Roman" w:cs="Times New Roman"/>
                <w:b/>
                <w:sz w:val="24"/>
                <w:szCs w:val="24"/>
              </w:rPr>
              <w:t>, prof. WSIiZ</w:t>
            </w:r>
          </w:p>
          <w:p w:rsidR="005F781F" w:rsidRPr="006A56FB" w:rsidRDefault="005F781F" w:rsidP="005F78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p w:rsidR="00E83966" w:rsidRDefault="005F781F" w:rsidP="005F781F">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4"/>
                <w:szCs w:val="24"/>
                <w:lang w:eastAsia="en-US"/>
              </w:rPr>
            </w:pPr>
            <w:r w:rsidRPr="00665066">
              <w:rPr>
                <w:rFonts w:ascii="Times New Roman" w:eastAsiaTheme="minorHAnsi" w:hAnsi="Times New Roman" w:cs="Times New Roman"/>
                <w:sz w:val="24"/>
                <w:szCs w:val="24"/>
                <w:lang w:eastAsia="en-US"/>
              </w:rPr>
              <w:t>Doktor habilitowany nauk medycznych i nauk o zdrowiu w dyscyplinie nauki medyczne. Absolwent studiów doktoranckich na Uniwersytecie Rolniczym im. Hugona Kołłątaja w Krakowie, studiów podyplomowych na Uniwersytecie Jagiellońskim: Biologia Molekularna oraz Zootechniki specjalność Hodowla zwierząt na Uniwersytecie Rolniczym im. H. Kołłą</w:t>
            </w:r>
            <w:r w:rsidR="0049799F">
              <w:rPr>
                <w:rFonts w:ascii="Times New Roman" w:eastAsiaTheme="minorHAnsi" w:hAnsi="Times New Roman" w:cs="Times New Roman"/>
                <w:sz w:val="24"/>
                <w:szCs w:val="24"/>
                <w:lang w:eastAsia="en-US"/>
              </w:rPr>
              <w:t>taja w </w:t>
            </w:r>
            <w:r w:rsidRPr="00665066">
              <w:rPr>
                <w:rFonts w:ascii="Times New Roman" w:eastAsiaTheme="minorHAnsi" w:hAnsi="Times New Roman" w:cs="Times New Roman"/>
                <w:sz w:val="24"/>
                <w:szCs w:val="24"/>
                <w:lang w:eastAsia="en-US"/>
              </w:rPr>
              <w:t>Krakowie. Autor licznych publikacji w renomowanych czasopismach medycznych, członek wielu towarzystw naukowych oraz zdobywca nagród i wyróżnień.</w:t>
            </w:r>
          </w:p>
          <w:p w:rsidR="002520F4" w:rsidRDefault="002520F4" w:rsidP="005F781F">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4"/>
                <w:szCs w:val="24"/>
                <w:lang w:eastAsia="en-US"/>
              </w:rPr>
            </w:pPr>
          </w:p>
          <w:p w:rsidR="002520F4" w:rsidRDefault="002520F4" w:rsidP="005F781F">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4"/>
                <w:szCs w:val="24"/>
                <w:lang w:eastAsia="en-US"/>
              </w:rPr>
            </w:pPr>
          </w:p>
          <w:p w:rsidR="002520F4" w:rsidRDefault="002520F4" w:rsidP="005F781F">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4"/>
                <w:szCs w:val="24"/>
                <w:lang w:eastAsia="en-US"/>
              </w:rPr>
            </w:pPr>
          </w:p>
          <w:p w:rsidR="002520F4" w:rsidRDefault="002520F4" w:rsidP="005F781F">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4"/>
                <w:szCs w:val="24"/>
                <w:lang w:eastAsia="en-US"/>
              </w:rPr>
            </w:pPr>
          </w:p>
          <w:p w:rsidR="002520F4" w:rsidRDefault="002520F4" w:rsidP="005F781F">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4"/>
                <w:szCs w:val="24"/>
                <w:lang w:eastAsia="en-US"/>
              </w:rPr>
            </w:pPr>
          </w:p>
          <w:p w:rsidR="002520F4" w:rsidRDefault="002520F4" w:rsidP="005F781F">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4"/>
                <w:szCs w:val="24"/>
                <w:lang w:eastAsia="en-US"/>
              </w:rPr>
            </w:pPr>
          </w:p>
          <w:p w:rsidR="002520F4" w:rsidRDefault="002520F4" w:rsidP="005F781F">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4"/>
                <w:szCs w:val="24"/>
                <w:lang w:eastAsia="en-US"/>
              </w:rPr>
            </w:pPr>
          </w:p>
          <w:p w:rsidR="002520F4" w:rsidRDefault="002520F4" w:rsidP="005F781F">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4"/>
                <w:szCs w:val="24"/>
                <w:lang w:eastAsia="en-US"/>
              </w:rPr>
            </w:pPr>
          </w:p>
          <w:p w:rsidR="002520F4" w:rsidRDefault="002520F4" w:rsidP="005F781F">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4"/>
                <w:szCs w:val="24"/>
                <w:lang w:eastAsia="en-US"/>
              </w:rPr>
            </w:pPr>
          </w:p>
          <w:p w:rsidR="002520F4" w:rsidRDefault="002520F4" w:rsidP="005F781F">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4"/>
                <w:szCs w:val="24"/>
                <w:lang w:eastAsia="en-US"/>
              </w:rPr>
            </w:pPr>
          </w:p>
          <w:p w:rsidR="002520F4" w:rsidRDefault="002520F4" w:rsidP="005F781F">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4"/>
                <w:szCs w:val="24"/>
                <w:lang w:eastAsia="en-US"/>
              </w:rPr>
            </w:pPr>
          </w:p>
          <w:p w:rsidR="0049799F" w:rsidRPr="00D11A23" w:rsidRDefault="0049799F" w:rsidP="005F781F">
            <w:pPr>
              <w:jc w:val="both"/>
              <w:cnfStyle w:val="000000100000" w:firstRow="0" w:lastRow="0" w:firstColumn="0" w:lastColumn="0" w:oddVBand="0" w:evenVBand="0" w:oddHBand="1" w:evenHBand="0" w:firstRowFirstColumn="0" w:firstRowLastColumn="0" w:lastRowFirstColumn="0" w:lastRowLastColumn="0"/>
              <w:rPr>
                <w:color w:val="FF0000"/>
              </w:rPr>
            </w:pPr>
          </w:p>
        </w:tc>
      </w:tr>
      <w:tr w:rsidR="00D11A23" w:rsidRPr="00D11A23" w:rsidTr="00BF3014">
        <w:tc>
          <w:tcPr>
            <w:cnfStyle w:val="001000000000" w:firstRow="0" w:lastRow="0" w:firstColumn="1" w:lastColumn="0" w:oddVBand="0" w:evenVBand="0" w:oddHBand="0" w:evenHBand="0" w:firstRowFirstColumn="0" w:firstRowLastColumn="0" w:lastRowFirstColumn="0" w:lastRowLastColumn="0"/>
            <w:tcW w:w="3120" w:type="dxa"/>
            <w:gridSpan w:val="2"/>
            <w:tcBorders>
              <w:top w:val="single" w:sz="4" w:space="0" w:color="auto"/>
              <w:bottom w:val="dashSmallGap" w:sz="4" w:space="0" w:color="auto"/>
              <w:right w:val="single" w:sz="4" w:space="0" w:color="auto"/>
            </w:tcBorders>
            <w:shd w:val="clear" w:color="auto" w:fill="auto"/>
          </w:tcPr>
          <w:p w:rsidR="00E83966" w:rsidRPr="00BF3014" w:rsidRDefault="00E83966" w:rsidP="00872E61">
            <w:pPr>
              <w:jc w:val="center"/>
              <w:rPr>
                <w:rFonts w:ascii="Tahoma" w:hAnsi="Tahoma" w:cs="Tahoma"/>
                <w:smallCaps/>
                <w:sz w:val="20"/>
                <w:szCs w:val="20"/>
              </w:rPr>
            </w:pPr>
            <w:r w:rsidRPr="00BF3014">
              <w:rPr>
                <w:rFonts w:ascii="Tahoma" w:hAnsi="Tahoma" w:cs="Tahoma"/>
                <w:smallCaps/>
                <w:sz w:val="20"/>
                <w:szCs w:val="20"/>
              </w:rPr>
              <w:lastRenderedPageBreak/>
              <w:t xml:space="preserve">DZIENNIKARSTWO                                   I KOMUNIKACJA </w:t>
            </w:r>
          </w:p>
          <w:p w:rsidR="00E83966" w:rsidRPr="00BF3014" w:rsidRDefault="00E83966" w:rsidP="00872E61">
            <w:pPr>
              <w:jc w:val="center"/>
              <w:rPr>
                <w:rFonts w:ascii="Tahoma" w:hAnsi="Tahoma" w:cs="Tahoma"/>
                <w:smallCaps/>
                <w:sz w:val="20"/>
                <w:szCs w:val="20"/>
              </w:rPr>
            </w:pPr>
            <w:r w:rsidRPr="00BF3014">
              <w:rPr>
                <w:rFonts w:ascii="Tahoma" w:hAnsi="Tahoma" w:cs="Tahoma"/>
                <w:smallCaps/>
                <w:sz w:val="20"/>
                <w:szCs w:val="20"/>
              </w:rPr>
              <w:t>SPOŁECZNA</w:t>
            </w:r>
          </w:p>
          <w:p w:rsidR="008327CA" w:rsidRPr="00BF3014" w:rsidRDefault="008327CA" w:rsidP="008327CA">
            <w:pPr>
              <w:rPr>
                <w:rFonts w:ascii="Tahoma" w:hAnsi="Tahoma" w:cs="Tahoma"/>
                <w:smallCaps/>
                <w:sz w:val="20"/>
                <w:szCs w:val="20"/>
              </w:rPr>
            </w:pPr>
          </w:p>
          <w:p w:rsidR="008327CA" w:rsidRPr="00BF3014" w:rsidRDefault="008327CA" w:rsidP="008327CA">
            <w:pPr>
              <w:jc w:val="center"/>
              <w:rPr>
                <w:rFonts w:ascii="Tahoma" w:hAnsi="Tahoma" w:cs="Tahoma"/>
                <w:smallCaps/>
                <w:sz w:val="20"/>
                <w:szCs w:val="20"/>
              </w:rPr>
            </w:pPr>
            <w:r w:rsidRPr="00BF3014">
              <w:rPr>
                <w:rFonts w:ascii="Tahoma" w:hAnsi="Tahoma" w:cs="Tahoma"/>
                <w:smallCaps/>
                <w:sz w:val="20"/>
                <w:szCs w:val="20"/>
              </w:rPr>
              <w:t xml:space="preserve">ORAZ </w:t>
            </w:r>
          </w:p>
          <w:p w:rsidR="008327CA" w:rsidRPr="00BF3014" w:rsidRDefault="008327CA" w:rsidP="008327CA">
            <w:pPr>
              <w:jc w:val="center"/>
              <w:rPr>
                <w:rFonts w:ascii="Tahoma" w:hAnsi="Tahoma" w:cs="Tahoma"/>
                <w:smallCaps/>
                <w:sz w:val="20"/>
                <w:szCs w:val="20"/>
              </w:rPr>
            </w:pPr>
          </w:p>
          <w:p w:rsidR="008327CA" w:rsidRPr="00CD02C1" w:rsidRDefault="008327CA" w:rsidP="008327CA">
            <w:pPr>
              <w:jc w:val="center"/>
              <w:rPr>
                <w:rFonts w:ascii="Tahoma" w:hAnsi="Tahoma" w:cs="Tahoma"/>
                <w:smallCaps/>
                <w:sz w:val="20"/>
                <w:szCs w:val="20"/>
              </w:rPr>
            </w:pPr>
            <w:r w:rsidRPr="00BF3014">
              <w:rPr>
                <w:rFonts w:ascii="Tahoma" w:hAnsi="Tahoma" w:cs="Tahoma"/>
                <w:smallCaps/>
                <w:sz w:val="20"/>
                <w:szCs w:val="20"/>
              </w:rPr>
              <w:t>KOMUNIKACJA cyfrowa</w:t>
            </w:r>
          </w:p>
          <w:p w:rsidR="00E83966" w:rsidRPr="00D11A23" w:rsidRDefault="00E83966" w:rsidP="00872E61">
            <w:pPr>
              <w:jc w:val="center"/>
              <w:rPr>
                <w:rFonts w:ascii="Tahoma" w:hAnsi="Tahoma" w:cs="Tahoma"/>
                <w:color w:val="FF0000"/>
                <w:sz w:val="20"/>
                <w:szCs w:val="20"/>
              </w:rPr>
            </w:pPr>
          </w:p>
        </w:tc>
        <w:tc>
          <w:tcPr>
            <w:tcW w:w="12615" w:type="dxa"/>
            <w:tcBorders>
              <w:top w:val="dashSmallGap" w:sz="4" w:space="0" w:color="auto"/>
              <w:left w:val="single" w:sz="4" w:space="0" w:color="auto"/>
              <w:bottom w:val="dashSmallGap" w:sz="4" w:space="0" w:color="auto"/>
            </w:tcBorders>
            <w:shd w:val="clear" w:color="auto" w:fill="auto"/>
          </w:tcPr>
          <w:p w:rsidR="008327CA" w:rsidRDefault="008327CA" w:rsidP="0049799F">
            <w:pPr>
              <w:spacing w:line="259" w:lineRule="auto"/>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b/>
                <w:sz w:val="24"/>
                <w:szCs w:val="24"/>
                <w:lang w:eastAsia="en-US"/>
              </w:rPr>
            </w:pPr>
            <w:r w:rsidRPr="00DC355A">
              <w:rPr>
                <w:rFonts w:ascii="Times New Roman" w:eastAsiaTheme="minorHAnsi" w:hAnsi="Times New Roman" w:cs="Times New Roman"/>
                <w:b/>
                <w:sz w:val="24"/>
                <w:szCs w:val="24"/>
                <w:lang w:eastAsia="en-US"/>
              </w:rPr>
              <w:t xml:space="preserve">1. </w:t>
            </w:r>
            <w:r w:rsidRPr="00DC355A">
              <w:rPr>
                <w:rFonts w:ascii="Times New Roman" w:eastAsiaTheme="minorHAnsi" w:hAnsi="Times New Roman" w:cs="Times New Roman"/>
                <w:b/>
                <w:sz w:val="24"/>
                <w:szCs w:val="24"/>
                <w:u w:val="single"/>
                <w:lang w:eastAsia="en-US"/>
              </w:rPr>
              <w:t>Społeczne i kulturowe oddziaływanie mediów</w:t>
            </w:r>
            <w:r w:rsidRPr="00DC355A">
              <w:rPr>
                <w:rFonts w:ascii="Times New Roman" w:eastAsiaTheme="minorHAnsi" w:hAnsi="Times New Roman" w:cs="Times New Roman"/>
                <w:b/>
                <w:sz w:val="24"/>
                <w:szCs w:val="24"/>
                <w:lang w:eastAsia="en-US"/>
              </w:rPr>
              <w:t xml:space="preserve"> </w:t>
            </w:r>
          </w:p>
          <w:p w:rsidR="002520F4" w:rsidRPr="00DC355A" w:rsidRDefault="002520F4" w:rsidP="0049799F">
            <w:pPr>
              <w:spacing w:line="259" w:lineRule="auto"/>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b/>
                <w:sz w:val="24"/>
                <w:szCs w:val="24"/>
                <w:lang w:eastAsia="en-US"/>
              </w:rPr>
            </w:pPr>
          </w:p>
          <w:p w:rsidR="008327CA" w:rsidRDefault="008327CA" w:rsidP="0049799F">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eastAsia="en-US"/>
              </w:rPr>
            </w:pPr>
            <w:r w:rsidRPr="00072706">
              <w:rPr>
                <w:rFonts w:ascii="Times New Roman" w:eastAsiaTheme="minorHAnsi" w:hAnsi="Times New Roman" w:cs="Times New Roman"/>
                <w:lang w:eastAsia="en-US"/>
              </w:rPr>
              <w:t xml:space="preserve">Przedmiot poświęcony najbardziej znanym krótko- i długoterminowym teoriom dotyczącym wpływu mediów masowych na jednostkę </w:t>
            </w:r>
            <w:r w:rsidR="0049799F">
              <w:rPr>
                <w:rFonts w:ascii="Times New Roman" w:eastAsiaTheme="minorHAnsi" w:hAnsi="Times New Roman" w:cs="Times New Roman"/>
                <w:lang w:eastAsia="en-US"/>
              </w:rPr>
              <w:t xml:space="preserve">                </w:t>
            </w:r>
            <w:r w:rsidRPr="00072706">
              <w:rPr>
                <w:rFonts w:ascii="Times New Roman" w:eastAsiaTheme="minorHAnsi" w:hAnsi="Times New Roman" w:cs="Times New Roman"/>
                <w:lang w:eastAsia="en-US"/>
              </w:rPr>
              <w:t>(w sferze emocjonalnej, psychologicznej i motywacyjnej) oraz grupy odbiorcze – audytoria.</w:t>
            </w:r>
          </w:p>
          <w:p w:rsidR="0049799F" w:rsidRPr="00072706" w:rsidRDefault="0049799F" w:rsidP="0049799F">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eastAsia="en-US"/>
              </w:rPr>
            </w:pPr>
          </w:p>
          <w:p w:rsidR="008327CA" w:rsidRPr="00072706" w:rsidRDefault="008327CA" w:rsidP="008327CA">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eastAsia="en-US"/>
              </w:rPr>
            </w:pPr>
            <w:r w:rsidRPr="00072706">
              <w:rPr>
                <w:noProof/>
              </w:rPr>
              <w:drawing>
                <wp:inline distT="0" distB="0" distL="0" distR="0" wp14:anchorId="5064A289" wp14:editId="3FBC54A3">
                  <wp:extent cx="2857500" cy="1905000"/>
                  <wp:effectExtent l="0" t="0" r="0" b="0"/>
                  <wp:docPr id="3" name="Obraz 3" descr="Prof Sławomir Gawroń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f Sławomir Gawrońsk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p>
          <w:p w:rsidR="008327CA" w:rsidRPr="0049799F" w:rsidRDefault="00DE2703" w:rsidP="008327CA">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b/>
                <w:lang w:eastAsia="en-US"/>
              </w:rPr>
            </w:pPr>
            <w:r>
              <w:rPr>
                <w:rFonts w:ascii="Times New Roman" w:eastAsiaTheme="minorHAnsi" w:hAnsi="Times New Roman" w:cs="Times New Roman"/>
                <w:b/>
                <w:lang w:eastAsia="en-US"/>
              </w:rPr>
              <w:t>D</w:t>
            </w:r>
            <w:r w:rsidR="008327CA" w:rsidRPr="0049799F">
              <w:rPr>
                <w:rFonts w:ascii="Times New Roman" w:eastAsiaTheme="minorHAnsi" w:hAnsi="Times New Roman" w:cs="Times New Roman"/>
                <w:b/>
                <w:lang w:eastAsia="en-US"/>
              </w:rPr>
              <w:t xml:space="preserve">r hab. Sławomir Gawroński, EMBA, prof. WSIiZ </w:t>
            </w:r>
          </w:p>
          <w:p w:rsidR="008327CA" w:rsidRPr="00072706" w:rsidRDefault="008327CA" w:rsidP="008327CA">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eastAsia="en-US"/>
              </w:rPr>
            </w:pPr>
          </w:p>
          <w:p w:rsidR="008327CA" w:rsidRPr="00072706" w:rsidRDefault="008327CA" w:rsidP="0049799F">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bCs/>
                <w:color w:val="FFFFFF" w:themeColor="background1"/>
                <w:lang w:eastAsia="en-US"/>
              </w:rPr>
            </w:pPr>
            <w:r w:rsidRPr="00072706">
              <w:rPr>
                <w:rFonts w:ascii="Times New Roman" w:eastAsiaTheme="minorHAnsi" w:hAnsi="Times New Roman" w:cs="Times New Roman"/>
                <w:lang w:eastAsia="en-US"/>
              </w:rPr>
              <w:t xml:space="preserve">Dr hab. Sławomir Gawroński, EMBA, prof. WSIiZ - doktor habilitowany nauk społecznych w zakresie nauk o polityce (Wydział Dziennikarstwa i Nauk Politycznych Uniwersytetu Warszawskiego, 2015). Doktor nauk humanistycznych w zakresie nauk o polityce (Wydział Dziennikarstwa i Nauk Politycznych Uniwersytetu Warszawskiego, 2005). Ukończył studia </w:t>
            </w:r>
            <w:proofErr w:type="spellStart"/>
            <w:r w:rsidRPr="00072706">
              <w:rPr>
                <w:rFonts w:ascii="Times New Roman" w:eastAsiaTheme="minorHAnsi" w:hAnsi="Times New Roman" w:cs="Times New Roman"/>
                <w:lang w:eastAsia="en-US"/>
              </w:rPr>
              <w:t>Executive</w:t>
            </w:r>
            <w:proofErr w:type="spellEnd"/>
            <w:r w:rsidRPr="00072706">
              <w:rPr>
                <w:rFonts w:ascii="Times New Roman" w:eastAsiaTheme="minorHAnsi" w:hAnsi="Times New Roman" w:cs="Times New Roman"/>
                <w:lang w:eastAsia="en-US"/>
              </w:rPr>
              <w:t xml:space="preserve"> MBA  – </w:t>
            </w:r>
            <w:proofErr w:type="spellStart"/>
            <w:r w:rsidRPr="00072706">
              <w:rPr>
                <w:rFonts w:ascii="Times New Roman" w:eastAsiaTheme="minorHAnsi" w:hAnsi="Times New Roman" w:cs="Times New Roman"/>
                <w:lang w:eastAsia="en-US"/>
              </w:rPr>
              <w:t>Apsley</w:t>
            </w:r>
            <w:proofErr w:type="spellEnd"/>
            <w:r w:rsidRPr="00072706">
              <w:rPr>
                <w:rFonts w:ascii="Times New Roman" w:eastAsiaTheme="minorHAnsi" w:hAnsi="Times New Roman" w:cs="Times New Roman"/>
                <w:lang w:eastAsia="en-US"/>
              </w:rPr>
              <w:t xml:space="preserve"> Business School London (2019) oraz studia podyplomowe na kierunku “Audyt wewnętrzny” (2016). Absolwent Wydziału Ekonomii Uniwersytetu Rzeszowskiego (2002). Studiował także na Wydziale </w:t>
            </w:r>
            <w:proofErr w:type="spellStart"/>
            <w:r w:rsidRPr="00072706">
              <w:rPr>
                <w:rFonts w:ascii="Times New Roman" w:eastAsiaTheme="minorHAnsi" w:hAnsi="Times New Roman" w:cs="Times New Roman"/>
                <w:lang w:eastAsia="en-US"/>
              </w:rPr>
              <w:t>Języko</w:t>
            </w:r>
            <w:proofErr w:type="spellEnd"/>
            <w:r w:rsidRPr="00072706">
              <w:rPr>
                <w:rFonts w:ascii="Times New Roman" w:eastAsiaTheme="minorHAnsi" w:hAnsi="Times New Roman" w:cs="Times New Roman"/>
                <w:lang w:eastAsia="en-US"/>
              </w:rPr>
              <w:t>- i Literaturoznawstwa oraz Wydzi</w:t>
            </w:r>
            <w:r w:rsidR="0049799F">
              <w:rPr>
                <w:rFonts w:ascii="Times New Roman" w:eastAsiaTheme="minorHAnsi" w:hAnsi="Times New Roman" w:cs="Times New Roman"/>
                <w:lang w:eastAsia="en-US"/>
              </w:rPr>
              <w:t>ale Ekonomicznym Uniwersytetu w </w:t>
            </w:r>
            <w:r w:rsidRPr="00072706">
              <w:rPr>
                <w:rFonts w:ascii="Times New Roman" w:eastAsiaTheme="minorHAnsi" w:hAnsi="Times New Roman" w:cs="Times New Roman"/>
                <w:lang w:eastAsia="en-US"/>
              </w:rPr>
              <w:t>Trewirze (Niemcy). </w:t>
            </w:r>
          </w:p>
          <w:p w:rsidR="008327CA" w:rsidRDefault="008327CA" w:rsidP="0049799F">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eastAsia="en-US"/>
              </w:rPr>
            </w:pPr>
            <w:r w:rsidRPr="00072706">
              <w:rPr>
                <w:rFonts w:ascii="Times New Roman" w:eastAsiaTheme="minorHAnsi" w:hAnsi="Times New Roman" w:cs="Times New Roman"/>
                <w:lang w:eastAsia="en-US"/>
              </w:rPr>
              <w:t>Były dziennikarz radiowy i prasowy. Swoje zainteresowania badawcze koncentruje na pozabiznesowych obszarach wykorzystania komunikowania marketingowego.</w:t>
            </w:r>
          </w:p>
          <w:p w:rsidR="002520F4" w:rsidRDefault="002520F4" w:rsidP="0049799F">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eastAsia="en-US"/>
              </w:rPr>
            </w:pPr>
          </w:p>
          <w:p w:rsidR="002520F4" w:rsidRDefault="002520F4" w:rsidP="0049799F">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eastAsia="en-US"/>
              </w:rPr>
            </w:pPr>
          </w:p>
          <w:p w:rsidR="002520F4" w:rsidRDefault="002520F4" w:rsidP="0049799F">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eastAsia="en-US"/>
              </w:rPr>
            </w:pPr>
          </w:p>
          <w:p w:rsidR="002520F4" w:rsidRDefault="002520F4" w:rsidP="0049799F">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eastAsia="en-US"/>
              </w:rPr>
            </w:pPr>
          </w:p>
          <w:p w:rsidR="002520F4" w:rsidRDefault="002520F4" w:rsidP="0049799F">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eastAsia="en-US"/>
              </w:rPr>
            </w:pPr>
          </w:p>
          <w:p w:rsidR="002520F4" w:rsidRDefault="002520F4" w:rsidP="0049799F">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eastAsia="en-US"/>
              </w:rPr>
            </w:pPr>
          </w:p>
          <w:p w:rsidR="002520F4" w:rsidRDefault="002520F4" w:rsidP="0049799F">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eastAsia="en-US"/>
              </w:rPr>
            </w:pPr>
          </w:p>
          <w:p w:rsidR="002520F4" w:rsidRDefault="002520F4" w:rsidP="0049799F">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eastAsia="en-US"/>
              </w:rPr>
            </w:pPr>
          </w:p>
          <w:p w:rsidR="002520F4" w:rsidRDefault="002520F4" w:rsidP="0049799F">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eastAsia="en-US"/>
              </w:rPr>
            </w:pPr>
          </w:p>
          <w:p w:rsidR="002520F4" w:rsidRDefault="002520F4" w:rsidP="0049799F">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eastAsia="en-US"/>
              </w:rPr>
            </w:pPr>
          </w:p>
          <w:p w:rsidR="002520F4" w:rsidRDefault="002520F4" w:rsidP="0049799F">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eastAsia="en-US"/>
              </w:rPr>
            </w:pPr>
          </w:p>
          <w:p w:rsidR="002520F4" w:rsidRPr="00072706" w:rsidRDefault="002520F4" w:rsidP="0049799F">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eastAsia="en-US"/>
              </w:rPr>
            </w:pPr>
          </w:p>
          <w:p w:rsidR="008327CA" w:rsidRPr="00072706" w:rsidRDefault="008327CA" w:rsidP="008327CA">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eastAsia="en-US"/>
              </w:rPr>
            </w:pPr>
          </w:p>
          <w:p w:rsidR="008327CA" w:rsidRPr="002520F4" w:rsidRDefault="008327CA" w:rsidP="008327CA">
            <w:pPr>
              <w:numPr>
                <w:ilvl w:val="0"/>
                <w:numId w:val="23"/>
              </w:numPr>
              <w:spacing w:after="200" w:line="276" w:lineRule="auto"/>
              <w:ind w:left="0"/>
              <w:contextualSpacing/>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b/>
                <w:sz w:val="24"/>
                <w:szCs w:val="24"/>
                <w:lang w:eastAsia="en-US"/>
              </w:rPr>
            </w:pPr>
            <w:r w:rsidRPr="00DC355A">
              <w:rPr>
                <w:rFonts w:ascii="Times New Roman" w:eastAsiaTheme="minorHAnsi" w:hAnsi="Times New Roman" w:cs="Times New Roman"/>
                <w:b/>
                <w:sz w:val="24"/>
                <w:szCs w:val="24"/>
                <w:lang w:eastAsia="en-US"/>
              </w:rPr>
              <w:t xml:space="preserve">2. </w:t>
            </w:r>
            <w:r w:rsidRPr="00DC355A">
              <w:rPr>
                <w:rFonts w:ascii="Times New Roman" w:eastAsiaTheme="minorHAnsi" w:hAnsi="Times New Roman" w:cs="Times New Roman"/>
                <w:b/>
                <w:sz w:val="24"/>
                <w:szCs w:val="24"/>
                <w:u w:val="single"/>
                <w:lang w:eastAsia="en-US"/>
              </w:rPr>
              <w:t>Media i polityka</w:t>
            </w:r>
          </w:p>
          <w:p w:rsidR="002520F4" w:rsidRPr="00DC355A" w:rsidRDefault="002520F4" w:rsidP="008327CA">
            <w:pPr>
              <w:numPr>
                <w:ilvl w:val="0"/>
                <w:numId w:val="23"/>
              </w:numPr>
              <w:spacing w:after="200" w:line="276" w:lineRule="auto"/>
              <w:ind w:left="0"/>
              <w:contextualSpacing/>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b/>
                <w:sz w:val="24"/>
                <w:szCs w:val="24"/>
                <w:lang w:eastAsia="en-US"/>
              </w:rPr>
            </w:pPr>
          </w:p>
          <w:p w:rsidR="008327CA" w:rsidRPr="00072706" w:rsidRDefault="008327CA" w:rsidP="0049799F">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eastAsia="en-US"/>
              </w:rPr>
            </w:pPr>
            <w:r w:rsidRPr="00072706">
              <w:rPr>
                <w:rFonts w:ascii="Times New Roman" w:eastAsiaTheme="minorHAnsi" w:hAnsi="Times New Roman" w:cs="Times New Roman"/>
                <w:lang w:eastAsia="en-US"/>
              </w:rPr>
              <w:t>Dla obserwatorów życia publicznego i świata mediów.</w:t>
            </w:r>
          </w:p>
          <w:p w:rsidR="008327CA" w:rsidRDefault="008327CA" w:rsidP="0049799F">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eastAsia="en-US"/>
              </w:rPr>
            </w:pPr>
            <w:r w:rsidRPr="00072706">
              <w:rPr>
                <w:rFonts w:ascii="Times New Roman" w:eastAsiaTheme="minorHAnsi" w:hAnsi="Times New Roman" w:cs="Times New Roman"/>
                <w:lang w:eastAsia="en-US"/>
              </w:rPr>
              <w:t xml:space="preserve">Wykłady poświęcone zagadnieniom relacji pomiędzy władzą polityczną a mediami w systemach demokratycznych, ze szczególnym uwzględnieniem państw należących do UE. Podczas zajęć przedstawiona zostaje także historia tych relacji  w III Rzeczpospolitej oraz kwestia regulacji prawnych dotyczących tej sfery. </w:t>
            </w:r>
          </w:p>
          <w:p w:rsidR="0049799F" w:rsidRPr="00072706" w:rsidRDefault="0049799F" w:rsidP="0049799F">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eastAsia="en-US"/>
              </w:rPr>
            </w:pPr>
          </w:p>
          <w:p w:rsidR="0049799F" w:rsidRDefault="008327CA" w:rsidP="004979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eastAsia="en-US"/>
              </w:rPr>
            </w:pPr>
            <w:r w:rsidRPr="00072706">
              <w:rPr>
                <w:rFonts w:ascii="Times New Roman" w:hAnsi="Times New Roman" w:cs="Times New Roman"/>
                <w:noProof/>
              </w:rPr>
              <w:drawing>
                <wp:inline distT="0" distB="0" distL="0" distR="0" wp14:anchorId="3707B626" wp14:editId="3DE3ADD7">
                  <wp:extent cx="3286125" cy="2190750"/>
                  <wp:effectExtent l="0" t="0" r="9525" b="0"/>
                  <wp:docPr id="21" name="Obraz 21" descr="C:\Users\msokol\AppData\Local\Microsoft\Windows\Temporary Internet Files\Content.Outlook\UAR0FWYN\Aleksander_H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sokol\AppData\Local\Microsoft\Windows\Temporary Internet Files\Content.Outlook\UAR0FWYN\Aleksander_Hall.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86125" cy="2190750"/>
                          </a:xfrm>
                          <a:prstGeom prst="rect">
                            <a:avLst/>
                          </a:prstGeom>
                          <a:noFill/>
                          <a:ln>
                            <a:noFill/>
                          </a:ln>
                        </pic:spPr>
                      </pic:pic>
                    </a:graphicData>
                  </a:graphic>
                </wp:inline>
              </w:drawing>
            </w:r>
          </w:p>
          <w:p w:rsidR="008327CA" w:rsidRPr="002520F4" w:rsidRDefault="002520F4" w:rsidP="004979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b/>
                <w:lang w:eastAsia="en-US"/>
              </w:rPr>
            </w:pPr>
            <w:r w:rsidRPr="002520F4">
              <w:rPr>
                <w:rFonts w:ascii="Times New Roman" w:eastAsiaTheme="minorHAnsi" w:hAnsi="Times New Roman" w:cs="Times New Roman"/>
                <w:b/>
                <w:lang w:eastAsia="en-US"/>
              </w:rPr>
              <w:t>D</w:t>
            </w:r>
            <w:r w:rsidR="008327CA" w:rsidRPr="002520F4">
              <w:rPr>
                <w:rFonts w:ascii="Times New Roman" w:eastAsiaTheme="minorHAnsi" w:hAnsi="Times New Roman" w:cs="Times New Roman"/>
                <w:b/>
                <w:lang w:eastAsia="en-US"/>
              </w:rPr>
              <w:t>r hab. Aleksander Hall</w:t>
            </w:r>
            <w:r w:rsidRPr="002520F4">
              <w:rPr>
                <w:rFonts w:ascii="Times New Roman" w:eastAsiaTheme="minorHAnsi" w:hAnsi="Times New Roman" w:cs="Times New Roman"/>
                <w:b/>
                <w:lang w:eastAsia="en-US"/>
              </w:rPr>
              <w:t xml:space="preserve">, prof. </w:t>
            </w:r>
            <w:r>
              <w:rPr>
                <w:rFonts w:ascii="Times New Roman" w:eastAsiaTheme="minorHAnsi" w:hAnsi="Times New Roman" w:cs="Times New Roman"/>
                <w:b/>
                <w:lang w:eastAsia="en-US"/>
              </w:rPr>
              <w:t>WSIiZ</w:t>
            </w:r>
          </w:p>
          <w:p w:rsidR="008327CA" w:rsidRPr="002520F4" w:rsidRDefault="008327CA" w:rsidP="008327CA">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eastAsia="en-US"/>
              </w:rPr>
            </w:pPr>
          </w:p>
          <w:p w:rsidR="008327CA" w:rsidRPr="00072706" w:rsidRDefault="0049799F" w:rsidP="0049799F">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eastAsia="en-US"/>
              </w:rPr>
            </w:pPr>
            <w:r>
              <w:rPr>
                <w:rFonts w:ascii="Times New Roman" w:eastAsiaTheme="minorHAnsi" w:hAnsi="Times New Roman" w:cs="Times New Roman"/>
                <w:lang w:eastAsia="en-US"/>
              </w:rPr>
              <w:t>P</w:t>
            </w:r>
            <w:r w:rsidR="008327CA" w:rsidRPr="00072706">
              <w:rPr>
                <w:rFonts w:ascii="Times New Roman" w:eastAsiaTheme="minorHAnsi" w:hAnsi="Times New Roman" w:cs="Times New Roman"/>
                <w:lang w:eastAsia="en-US"/>
              </w:rPr>
              <w:t xml:space="preserve">rof. </w:t>
            </w:r>
            <w:proofErr w:type="spellStart"/>
            <w:r w:rsidR="008327CA" w:rsidRPr="00072706">
              <w:rPr>
                <w:rFonts w:ascii="Times New Roman" w:eastAsiaTheme="minorHAnsi" w:hAnsi="Times New Roman" w:cs="Times New Roman"/>
                <w:lang w:eastAsia="en-US"/>
              </w:rPr>
              <w:t>nadzw</w:t>
            </w:r>
            <w:proofErr w:type="spellEnd"/>
            <w:r w:rsidR="008327CA" w:rsidRPr="00072706">
              <w:rPr>
                <w:rFonts w:ascii="Times New Roman" w:eastAsiaTheme="minorHAnsi" w:hAnsi="Times New Roman" w:cs="Times New Roman"/>
                <w:lang w:eastAsia="en-US"/>
              </w:rPr>
              <w:t>. dr hab. Aleksander Hall – Historyk, publicysta, polityk. Autor wielu publikacji prasowych i książek o tematyce politycznej i historycznej, stały współpracownik „Rzeczpospolitej” i „Gazety Wyborczej”. Uczestnik Ruchu Obrony Praw Człowieka i Obywatela, poseł na Sejm przez dwie kadencje. W czasach PRL działacz opozycji demokratycznej, brał udział w strajku w Stoczni Gdańskiej (sierpień 80.). W latach 90. minister bez teki i doradca w rządzie Tadeusza Mazowieckiego. Odznaczony w 2006 roku Krzyżem Komandorskim Orderu Odrodzenia Polski przez prezydenta Lecha Kaczyńskiego. W 2010 roku Prezydent RP przyznał mu Order Orła Białego, a 25 lutego 2011 powołał w skład kapituły tego orderu.</w:t>
            </w:r>
          </w:p>
          <w:p w:rsidR="008327CA" w:rsidRDefault="008327CA" w:rsidP="008327CA">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eastAsia="en-US"/>
              </w:rPr>
            </w:pPr>
          </w:p>
          <w:p w:rsidR="0049799F" w:rsidRDefault="0049799F" w:rsidP="008327CA">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eastAsia="en-US"/>
              </w:rPr>
            </w:pPr>
          </w:p>
          <w:p w:rsidR="0049799F" w:rsidRDefault="0049799F" w:rsidP="008327CA">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eastAsia="en-US"/>
              </w:rPr>
            </w:pPr>
          </w:p>
          <w:p w:rsidR="0049799F" w:rsidRDefault="0049799F" w:rsidP="008327CA">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eastAsia="en-US"/>
              </w:rPr>
            </w:pPr>
          </w:p>
          <w:p w:rsidR="00A45506" w:rsidRDefault="00A45506" w:rsidP="008327CA">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eastAsia="en-US"/>
              </w:rPr>
            </w:pPr>
          </w:p>
          <w:p w:rsidR="002520F4" w:rsidRDefault="002520F4" w:rsidP="008327CA">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eastAsia="en-US"/>
              </w:rPr>
            </w:pPr>
          </w:p>
          <w:p w:rsidR="002520F4" w:rsidRDefault="002520F4" w:rsidP="008327CA">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eastAsia="en-US"/>
              </w:rPr>
            </w:pPr>
          </w:p>
          <w:p w:rsidR="002520F4" w:rsidRDefault="002520F4" w:rsidP="008327CA">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eastAsia="en-US"/>
              </w:rPr>
            </w:pPr>
          </w:p>
          <w:p w:rsidR="002520F4" w:rsidRDefault="002520F4" w:rsidP="008327CA">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eastAsia="en-US"/>
              </w:rPr>
            </w:pPr>
          </w:p>
          <w:p w:rsidR="002520F4" w:rsidRDefault="002520F4" w:rsidP="008327CA">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eastAsia="en-US"/>
              </w:rPr>
            </w:pPr>
          </w:p>
          <w:p w:rsidR="002520F4" w:rsidRPr="00072706" w:rsidRDefault="002520F4" w:rsidP="008327CA">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eastAsia="en-US"/>
              </w:rPr>
            </w:pPr>
          </w:p>
          <w:p w:rsidR="008327CA" w:rsidRPr="002520F4" w:rsidRDefault="0049799F" w:rsidP="0049799F">
            <w:pPr>
              <w:numPr>
                <w:ilvl w:val="0"/>
                <w:numId w:val="23"/>
              </w:numPr>
              <w:ind w:left="0"/>
              <w:contextualSpacing/>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b/>
                <w:sz w:val="24"/>
                <w:szCs w:val="24"/>
                <w:lang w:eastAsia="en-US"/>
              </w:rPr>
            </w:pPr>
            <w:r w:rsidRPr="00DC355A">
              <w:rPr>
                <w:rFonts w:ascii="Times New Roman" w:eastAsiaTheme="minorHAnsi" w:hAnsi="Times New Roman" w:cs="Times New Roman"/>
                <w:b/>
                <w:sz w:val="24"/>
                <w:szCs w:val="24"/>
                <w:lang w:eastAsia="en-US"/>
              </w:rPr>
              <w:t xml:space="preserve">3. </w:t>
            </w:r>
            <w:r w:rsidR="008327CA" w:rsidRPr="00DC355A">
              <w:rPr>
                <w:rFonts w:ascii="Times New Roman" w:eastAsiaTheme="minorHAnsi" w:hAnsi="Times New Roman" w:cs="Times New Roman"/>
                <w:b/>
                <w:sz w:val="24"/>
                <w:szCs w:val="24"/>
                <w:u w:val="single"/>
                <w:lang w:eastAsia="en-US"/>
              </w:rPr>
              <w:t>Nauka o komunikowaniu</w:t>
            </w:r>
          </w:p>
          <w:p w:rsidR="002520F4" w:rsidRPr="00DC355A" w:rsidRDefault="002520F4" w:rsidP="0049799F">
            <w:pPr>
              <w:numPr>
                <w:ilvl w:val="0"/>
                <w:numId w:val="23"/>
              </w:numPr>
              <w:ind w:left="0"/>
              <w:contextualSpacing/>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b/>
                <w:sz w:val="24"/>
                <w:szCs w:val="24"/>
                <w:lang w:eastAsia="en-US"/>
              </w:rPr>
            </w:pPr>
          </w:p>
          <w:p w:rsidR="0049799F" w:rsidRDefault="008327CA" w:rsidP="0049799F">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eastAsia="en-US"/>
              </w:rPr>
            </w:pPr>
            <w:r w:rsidRPr="00072706">
              <w:rPr>
                <w:rFonts w:ascii="Times New Roman" w:eastAsiaTheme="minorHAnsi" w:hAnsi="Times New Roman" w:cs="Times New Roman"/>
                <w:lang w:eastAsia="en-US"/>
              </w:rPr>
              <w:t xml:space="preserve">Wykłady poświęcone podstawowym podstawowymi modelami, poziomami i kanałami komunikowania w społeczeństwie informacyjnym </w:t>
            </w:r>
          </w:p>
          <w:p w:rsidR="008327CA" w:rsidRPr="00072706" w:rsidRDefault="008327CA" w:rsidP="0049799F">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eastAsia="en-US"/>
              </w:rPr>
            </w:pPr>
            <w:r w:rsidRPr="00072706">
              <w:rPr>
                <w:rFonts w:ascii="Times New Roman" w:eastAsiaTheme="minorHAnsi" w:hAnsi="Times New Roman" w:cs="Times New Roman"/>
                <w:lang w:eastAsia="en-US"/>
              </w:rPr>
              <w:t>i medialnym.</w:t>
            </w:r>
          </w:p>
          <w:p w:rsidR="008327CA" w:rsidRPr="00072706" w:rsidRDefault="008327CA" w:rsidP="004979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eastAsia="en-US"/>
              </w:rPr>
            </w:pPr>
            <w:r w:rsidRPr="00072706">
              <w:rPr>
                <w:noProof/>
              </w:rPr>
              <w:drawing>
                <wp:inline distT="0" distB="0" distL="0" distR="0" wp14:anchorId="6290E95F" wp14:editId="6C55BA4D">
                  <wp:extent cx="2857500" cy="1905000"/>
                  <wp:effectExtent l="0" t="0" r="0" b="0"/>
                  <wp:docPr id="29" name="Obraz 29" descr="Prof Tomasz Goban K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f Tomasz Goban Kla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p>
          <w:p w:rsidR="008327CA" w:rsidRPr="0049799F" w:rsidRDefault="008327CA" w:rsidP="0049799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b/>
                <w:lang w:eastAsia="en-US"/>
              </w:rPr>
            </w:pPr>
            <w:r w:rsidRPr="0049799F">
              <w:rPr>
                <w:rFonts w:ascii="Times New Roman" w:eastAsiaTheme="minorHAnsi" w:hAnsi="Times New Roman" w:cs="Times New Roman"/>
                <w:b/>
                <w:bCs/>
                <w:lang w:eastAsia="en-US"/>
              </w:rPr>
              <w:t>Prof. dr hab. Tomasz Goban-Klas</w:t>
            </w:r>
          </w:p>
          <w:p w:rsidR="008327CA" w:rsidRPr="00072706" w:rsidRDefault="008327CA" w:rsidP="008327CA">
            <w:pPr>
              <w:spacing w:after="200"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eastAsia="en-US"/>
              </w:rPr>
            </w:pPr>
          </w:p>
          <w:p w:rsidR="008327CA" w:rsidRPr="00072706" w:rsidRDefault="008327CA" w:rsidP="008327CA">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eastAsia="en-US"/>
              </w:rPr>
            </w:pPr>
            <w:r w:rsidRPr="00072706">
              <w:rPr>
                <w:rFonts w:ascii="Times New Roman" w:eastAsiaTheme="minorHAnsi" w:hAnsi="Times New Roman" w:cs="Times New Roman"/>
                <w:lang w:eastAsia="en-US"/>
              </w:rPr>
              <w:t xml:space="preserve">Prof. dr hab. Tomasz Goban-Klas – wybitny </w:t>
            </w:r>
            <w:proofErr w:type="spellStart"/>
            <w:r w:rsidRPr="00072706">
              <w:rPr>
                <w:rFonts w:ascii="Times New Roman" w:eastAsiaTheme="minorHAnsi" w:hAnsi="Times New Roman" w:cs="Times New Roman"/>
                <w:lang w:eastAsia="en-US"/>
              </w:rPr>
              <w:t>medioznawca</w:t>
            </w:r>
            <w:proofErr w:type="spellEnd"/>
            <w:r w:rsidRPr="00072706">
              <w:rPr>
                <w:rFonts w:ascii="Times New Roman" w:eastAsiaTheme="minorHAnsi" w:hAnsi="Times New Roman" w:cs="Times New Roman"/>
                <w:lang w:eastAsia="en-US"/>
              </w:rPr>
              <w:t xml:space="preserve">; Ukończył w 1967 studia na Wydziale Filozoficzno-Historycznym Uniwersytetu Jagiellońskiego. W 1972 uzyskał stopień naukowy doktora, w 1991 obronił habilitację. W 1992 otrzymał tytuł profesorski. W latach 70. był stypendystą Sorbony i Uniwersytetu Stanforda, w latach 1990 Korea Foundation, profesorem </w:t>
            </w:r>
            <w:proofErr w:type="spellStart"/>
            <w:r w:rsidRPr="00072706">
              <w:rPr>
                <w:rFonts w:ascii="Times New Roman" w:eastAsiaTheme="minorHAnsi" w:hAnsi="Times New Roman" w:cs="Times New Roman"/>
                <w:lang w:eastAsia="en-US"/>
              </w:rPr>
              <w:t>Institute</w:t>
            </w:r>
            <w:proofErr w:type="spellEnd"/>
            <w:r w:rsidRPr="00072706">
              <w:rPr>
                <w:rFonts w:ascii="Times New Roman" w:eastAsiaTheme="minorHAnsi" w:hAnsi="Times New Roman" w:cs="Times New Roman"/>
                <w:lang w:eastAsia="en-US"/>
              </w:rPr>
              <w:t xml:space="preserve"> for </w:t>
            </w:r>
            <w:proofErr w:type="spellStart"/>
            <w:r w:rsidRPr="00072706">
              <w:rPr>
                <w:rFonts w:ascii="Times New Roman" w:eastAsiaTheme="minorHAnsi" w:hAnsi="Times New Roman" w:cs="Times New Roman"/>
                <w:lang w:eastAsia="en-US"/>
              </w:rPr>
              <w:t>European</w:t>
            </w:r>
            <w:proofErr w:type="spellEnd"/>
            <w:r w:rsidRPr="00072706">
              <w:rPr>
                <w:rFonts w:ascii="Times New Roman" w:eastAsiaTheme="minorHAnsi" w:hAnsi="Times New Roman" w:cs="Times New Roman"/>
                <w:lang w:eastAsia="en-US"/>
              </w:rPr>
              <w:t xml:space="preserve"> </w:t>
            </w:r>
            <w:proofErr w:type="spellStart"/>
            <w:r w:rsidRPr="00072706">
              <w:rPr>
                <w:rFonts w:ascii="Times New Roman" w:eastAsiaTheme="minorHAnsi" w:hAnsi="Times New Roman" w:cs="Times New Roman"/>
                <w:lang w:eastAsia="en-US"/>
              </w:rPr>
              <w:t>Studies</w:t>
            </w:r>
            <w:proofErr w:type="spellEnd"/>
            <w:r w:rsidRPr="00072706">
              <w:rPr>
                <w:rFonts w:ascii="Times New Roman" w:eastAsiaTheme="minorHAnsi" w:hAnsi="Times New Roman" w:cs="Times New Roman"/>
                <w:lang w:eastAsia="en-US"/>
              </w:rPr>
              <w:t xml:space="preserve"> w Wiedniu, </w:t>
            </w:r>
            <w:proofErr w:type="spellStart"/>
            <w:r w:rsidRPr="00072706">
              <w:rPr>
                <w:rFonts w:ascii="Times New Roman" w:eastAsiaTheme="minorHAnsi" w:hAnsi="Times New Roman" w:cs="Times New Roman"/>
                <w:lang w:eastAsia="en-US"/>
              </w:rPr>
              <w:t>State</w:t>
            </w:r>
            <w:proofErr w:type="spellEnd"/>
            <w:r w:rsidRPr="00072706">
              <w:rPr>
                <w:rFonts w:ascii="Times New Roman" w:eastAsiaTheme="minorHAnsi" w:hAnsi="Times New Roman" w:cs="Times New Roman"/>
                <w:lang w:eastAsia="en-US"/>
              </w:rPr>
              <w:t xml:space="preserve"> University of New York w Buffalo.</w:t>
            </w:r>
          </w:p>
          <w:p w:rsidR="008327CA" w:rsidRDefault="008327CA" w:rsidP="008327CA">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eastAsia="en-US"/>
              </w:rPr>
            </w:pPr>
            <w:r w:rsidRPr="00072706">
              <w:rPr>
                <w:rFonts w:ascii="Times New Roman" w:eastAsiaTheme="minorHAnsi" w:hAnsi="Times New Roman" w:cs="Times New Roman"/>
                <w:lang w:eastAsia="en-US"/>
              </w:rPr>
              <w:t>W latach 1968–1972 pracował w Instytucie Filozofii i Socjologii Polskiej Akademii Nauk, pełnił następnie funkcję sekretarza naukowego Ośrodka Badań Prasoznawczych. W pierwszej połowie lat 90. był profesorem w Instytucie Studiów Europejskich w Wiedniu. Prowadził wykłady w Wyższej Szkole Zarządzania i Bankowości w Krakowie, Akademii Obrony Narodowej i na Uniwersytecie Jagiellońskim, gdzie pełnił funkcję kierownika Katedry Komunikowania i Mediów Społecznych. W latach 2002 – 2003 sprawował urząd Sekretarza Stanu ds. Szkolnictwa Wyższego w Ministerstwie Edukacji Narodowej i Sportu. W maju 2003 został powołany przez Senat w skład Krajowej Rady Radiofonii i Telewizji. W latach 2011 – 2018 był kierownikiem Katedry Mediów, Dziennikarstwa i Komunikacji Społecznej WSIiZ. Jest członkiem Komitetu Nauk o Komunikacji Społecznej i Mediach Polskiej Akademii Nauk.</w:t>
            </w:r>
          </w:p>
          <w:p w:rsidR="002520F4" w:rsidRDefault="002520F4" w:rsidP="008327CA">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eastAsia="en-US"/>
              </w:rPr>
            </w:pPr>
          </w:p>
          <w:p w:rsidR="002520F4" w:rsidRDefault="002520F4" w:rsidP="008327CA">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eastAsia="en-US"/>
              </w:rPr>
            </w:pPr>
          </w:p>
          <w:p w:rsidR="002520F4" w:rsidRDefault="002520F4" w:rsidP="008327CA">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eastAsia="en-US"/>
              </w:rPr>
            </w:pPr>
          </w:p>
          <w:p w:rsidR="002520F4" w:rsidRDefault="002520F4" w:rsidP="008327CA">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eastAsia="en-US"/>
              </w:rPr>
            </w:pPr>
          </w:p>
          <w:p w:rsidR="002520F4" w:rsidRDefault="002520F4" w:rsidP="008327CA">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eastAsia="en-US"/>
              </w:rPr>
            </w:pPr>
          </w:p>
          <w:p w:rsidR="002520F4" w:rsidRDefault="002520F4" w:rsidP="008327CA">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eastAsia="en-US"/>
              </w:rPr>
            </w:pPr>
          </w:p>
          <w:p w:rsidR="002520F4" w:rsidRDefault="002520F4" w:rsidP="008327CA">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eastAsia="en-US"/>
              </w:rPr>
            </w:pPr>
          </w:p>
          <w:p w:rsidR="002520F4" w:rsidRDefault="002520F4" w:rsidP="008327CA">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eastAsia="en-US"/>
              </w:rPr>
            </w:pPr>
          </w:p>
          <w:p w:rsidR="002520F4" w:rsidRPr="00072706" w:rsidRDefault="002520F4" w:rsidP="008327CA">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eastAsia="en-US"/>
              </w:rPr>
            </w:pPr>
          </w:p>
          <w:p w:rsidR="0049799F" w:rsidRPr="00072706" w:rsidRDefault="0049799F" w:rsidP="008327CA">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bCs/>
                <w:lang w:eastAsia="en-US"/>
              </w:rPr>
            </w:pPr>
          </w:p>
          <w:p w:rsidR="0049799F" w:rsidRPr="002520F4" w:rsidRDefault="0049799F" w:rsidP="0049799F">
            <w:pPr>
              <w:numPr>
                <w:ilvl w:val="0"/>
                <w:numId w:val="23"/>
              </w:numPr>
              <w:ind w:left="0"/>
              <w:contextualSpacing/>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b/>
                <w:sz w:val="24"/>
                <w:szCs w:val="24"/>
                <w:lang w:eastAsia="en-US"/>
              </w:rPr>
            </w:pPr>
            <w:r w:rsidRPr="00DC355A">
              <w:rPr>
                <w:rFonts w:ascii="Times New Roman" w:eastAsiaTheme="minorHAnsi" w:hAnsi="Times New Roman" w:cs="Times New Roman"/>
                <w:b/>
                <w:sz w:val="24"/>
                <w:szCs w:val="24"/>
                <w:lang w:eastAsia="en-US"/>
              </w:rPr>
              <w:lastRenderedPageBreak/>
              <w:t xml:space="preserve">4. </w:t>
            </w:r>
            <w:r w:rsidRPr="00DC355A">
              <w:rPr>
                <w:rFonts w:ascii="Times New Roman" w:eastAsiaTheme="minorHAnsi" w:hAnsi="Times New Roman" w:cs="Times New Roman"/>
                <w:b/>
                <w:sz w:val="24"/>
                <w:szCs w:val="24"/>
                <w:u w:val="single"/>
                <w:lang w:eastAsia="en-US"/>
              </w:rPr>
              <w:t>Media cyfrowe</w:t>
            </w:r>
          </w:p>
          <w:p w:rsidR="002520F4" w:rsidRPr="00DC355A" w:rsidRDefault="002520F4" w:rsidP="0049799F">
            <w:pPr>
              <w:numPr>
                <w:ilvl w:val="0"/>
                <w:numId w:val="23"/>
              </w:numPr>
              <w:ind w:left="0"/>
              <w:contextualSpacing/>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b/>
                <w:sz w:val="24"/>
                <w:szCs w:val="24"/>
                <w:lang w:eastAsia="en-US"/>
              </w:rPr>
            </w:pPr>
          </w:p>
          <w:p w:rsidR="0049799F" w:rsidRPr="0049799F" w:rsidRDefault="0049799F" w:rsidP="0049799F">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eastAsia="en-US"/>
              </w:rPr>
            </w:pPr>
            <w:r w:rsidRPr="00F107D4">
              <w:rPr>
                <w:rFonts w:ascii="Times New Roman" w:eastAsiaTheme="minorHAnsi" w:hAnsi="Times New Roman" w:cs="Times New Roman"/>
                <w:lang w:eastAsia="en-US"/>
              </w:rPr>
              <w:t>Wykłady poś</w:t>
            </w:r>
            <w:r>
              <w:rPr>
                <w:rFonts w:ascii="Times New Roman" w:eastAsiaTheme="minorHAnsi" w:hAnsi="Times New Roman" w:cs="Times New Roman"/>
                <w:lang w:eastAsia="en-US"/>
              </w:rPr>
              <w:t>wię</w:t>
            </w:r>
            <w:r w:rsidRPr="00F107D4">
              <w:rPr>
                <w:rFonts w:ascii="Times New Roman" w:eastAsiaTheme="minorHAnsi" w:hAnsi="Times New Roman" w:cs="Times New Roman"/>
                <w:lang w:eastAsia="en-US"/>
              </w:rPr>
              <w:t>cone funkcjonowan</w:t>
            </w:r>
            <w:r>
              <w:rPr>
                <w:rFonts w:ascii="Times New Roman" w:eastAsiaTheme="minorHAnsi" w:hAnsi="Times New Roman" w:cs="Times New Roman"/>
                <w:lang w:eastAsia="en-US"/>
              </w:rPr>
              <w:t>iu</w:t>
            </w:r>
            <w:r w:rsidRPr="00F107D4">
              <w:rPr>
                <w:rFonts w:ascii="Times New Roman" w:eastAsiaTheme="minorHAnsi" w:hAnsi="Times New Roman" w:cs="Times New Roman"/>
                <w:lang w:eastAsia="en-US"/>
              </w:rPr>
              <w:t xml:space="preserve"> mediów w Polsce, w tym mediów cyfrowych</w:t>
            </w:r>
            <w:r>
              <w:rPr>
                <w:rFonts w:ascii="Times New Roman" w:eastAsiaTheme="minorHAnsi" w:hAnsi="Times New Roman" w:cs="Times New Roman"/>
                <w:lang w:eastAsia="en-US"/>
              </w:rPr>
              <w:t xml:space="preserve">, współczesnym tendencjom w systemach medialnych oraz </w:t>
            </w:r>
            <w:r w:rsidRPr="00F107D4">
              <w:rPr>
                <w:rFonts w:ascii="Times New Roman" w:eastAsiaTheme="minorHAnsi" w:hAnsi="Times New Roman" w:cs="Times New Roman"/>
                <w:lang w:eastAsia="en-US"/>
              </w:rPr>
              <w:t>struktur</w:t>
            </w:r>
            <w:r>
              <w:rPr>
                <w:rFonts w:ascii="Times New Roman" w:eastAsiaTheme="minorHAnsi" w:hAnsi="Times New Roman" w:cs="Times New Roman"/>
                <w:lang w:eastAsia="en-US"/>
              </w:rPr>
              <w:t>ze</w:t>
            </w:r>
            <w:r w:rsidRPr="00F107D4">
              <w:rPr>
                <w:rFonts w:ascii="Times New Roman" w:eastAsiaTheme="minorHAnsi" w:hAnsi="Times New Roman" w:cs="Times New Roman"/>
                <w:lang w:eastAsia="en-US"/>
              </w:rPr>
              <w:t xml:space="preserve"> współczesnego rynku mediów</w:t>
            </w:r>
            <w:r>
              <w:rPr>
                <w:rFonts w:ascii="Times New Roman" w:eastAsiaTheme="minorHAnsi" w:hAnsi="Times New Roman" w:cs="Times New Roman"/>
                <w:lang w:eastAsia="en-US"/>
              </w:rPr>
              <w:t>.</w:t>
            </w:r>
          </w:p>
          <w:p w:rsidR="008327CA" w:rsidRPr="00072706" w:rsidRDefault="008327CA" w:rsidP="008327CA">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bCs/>
                <w:color w:val="FFFFFF" w:themeColor="background1"/>
                <w:lang w:eastAsia="en-US"/>
              </w:rPr>
            </w:pPr>
          </w:p>
          <w:p w:rsidR="008327CA" w:rsidRPr="00072706" w:rsidRDefault="008327CA" w:rsidP="0049799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bCs/>
                <w:color w:val="FFFFFF" w:themeColor="background1"/>
                <w:lang w:eastAsia="en-US"/>
              </w:rPr>
            </w:pPr>
            <w:r w:rsidRPr="00072706">
              <w:rPr>
                <w:noProof/>
              </w:rPr>
              <w:drawing>
                <wp:inline distT="0" distB="0" distL="0" distR="0" wp14:anchorId="2FD8FF2E" wp14:editId="32C24E12">
                  <wp:extent cx="2857500" cy="1905000"/>
                  <wp:effectExtent l="0" t="0" r="0" b="0"/>
                  <wp:docPr id="30" name="Obraz 30" descr="Grażyna Bochen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ażyna Bochene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p>
          <w:p w:rsidR="008327CA" w:rsidRPr="0049799F" w:rsidRDefault="001D3068" w:rsidP="008327CA">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b/>
                <w:bCs/>
                <w:lang w:eastAsia="en-US"/>
              </w:rPr>
            </w:pPr>
            <w:r>
              <w:rPr>
                <w:rFonts w:ascii="Times New Roman" w:eastAsiaTheme="minorHAnsi" w:hAnsi="Times New Roman" w:cs="Times New Roman"/>
                <w:b/>
                <w:lang w:eastAsia="en-US"/>
              </w:rPr>
              <w:t>D</w:t>
            </w:r>
            <w:r w:rsidR="008327CA" w:rsidRPr="0049799F">
              <w:rPr>
                <w:rFonts w:ascii="Times New Roman" w:eastAsiaTheme="minorHAnsi" w:hAnsi="Times New Roman" w:cs="Times New Roman"/>
                <w:b/>
                <w:lang w:eastAsia="en-US"/>
              </w:rPr>
              <w:t>r Grażyna Bochenek</w:t>
            </w:r>
          </w:p>
          <w:p w:rsidR="008327CA" w:rsidRPr="00072706" w:rsidRDefault="008327CA" w:rsidP="008327CA">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bCs/>
                <w:color w:val="FFFFFF" w:themeColor="background1"/>
                <w:lang w:eastAsia="en-US"/>
              </w:rPr>
            </w:pPr>
          </w:p>
          <w:p w:rsidR="00FD574F" w:rsidRDefault="008327CA" w:rsidP="0049799F">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eastAsia="en-US"/>
              </w:rPr>
            </w:pPr>
            <w:r w:rsidRPr="00072706">
              <w:rPr>
                <w:rFonts w:ascii="Times New Roman" w:eastAsiaTheme="minorHAnsi" w:hAnsi="Times New Roman" w:cs="Times New Roman"/>
                <w:lang w:eastAsia="en-US"/>
              </w:rPr>
              <w:t>Dr Grażyna Bochenek - Doktor nauk o sztuce, magister. Wieloletnia dziennikarka Polskiego Radia Rzeszów. </w:t>
            </w:r>
            <w:r w:rsidRPr="0049799F">
              <w:rPr>
                <w:rFonts w:ascii="Times New Roman" w:eastAsiaTheme="minorHAnsi" w:hAnsi="Times New Roman" w:cs="Times New Roman"/>
                <w:lang w:eastAsia="en-US"/>
              </w:rPr>
              <w:t xml:space="preserve">Autorka </w:t>
            </w:r>
            <w:proofErr w:type="spellStart"/>
            <w:r w:rsidRPr="0049799F">
              <w:rPr>
                <w:rFonts w:ascii="Times New Roman" w:eastAsiaTheme="minorHAnsi" w:hAnsi="Times New Roman" w:cs="Times New Roman"/>
                <w:lang w:eastAsia="en-US"/>
              </w:rPr>
              <w:t>podcastu</w:t>
            </w:r>
            <w:proofErr w:type="spellEnd"/>
            <w:r w:rsidRPr="0049799F">
              <w:rPr>
                <w:rFonts w:ascii="Times New Roman" w:eastAsiaTheme="minorHAnsi" w:hAnsi="Times New Roman" w:cs="Times New Roman"/>
                <w:lang w:eastAsia="en-US"/>
              </w:rPr>
              <w:t>: </w:t>
            </w:r>
            <w:hyperlink r:id="rId14" w:tgtFrame="_blank" w:history="1">
              <w:r w:rsidRPr="0049799F">
                <w:rPr>
                  <w:rFonts w:ascii="Times New Roman" w:eastAsiaTheme="minorHAnsi" w:hAnsi="Times New Roman" w:cs="Times New Roman"/>
                  <w:lang w:eastAsia="en-US"/>
                </w:rPr>
                <w:t>Rzeszowskiehistorie.pl</w:t>
              </w:r>
            </w:hyperlink>
          </w:p>
          <w:p w:rsidR="0049799F" w:rsidRPr="0049799F" w:rsidRDefault="0049799F" w:rsidP="0049799F">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eastAsia="en-US"/>
              </w:rPr>
            </w:pPr>
          </w:p>
        </w:tc>
      </w:tr>
      <w:tr w:rsidR="00D11A23" w:rsidRPr="00D11A23" w:rsidTr="00B143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gridSpan w:val="2"/>
            <w:tcBorders>
              <w:top w:val="single" w:sz="4" w:space="0" w:color="auto"/>
              <w:bottom w:val="dashSmallGap" w:sz="4" w:space="0" w:color="auto"/>
              <w:right w:val="single" w:sz="4" w:space="0" w:color="auto"/>
            </w:tcBorders>
          </w:tcPr>
          <w:p w:rsidR="00E83966" w:rsidRPr="00075106" w:rsidRDefault="00E83966" w:rsidP="003E504D">
            <w:pPr>
              <w:jc w:val="center"/>
              <w:rPr>
                <w:rFonts w:ascii="Tahoma" w:hAnsi="Tahoma" w:cs="Tahoma"/>
                <w:smallCaps/>
                <w:sz w:val="20"/>
                <w:szCs w:val="20"/>
              </w:rPr>
            </w:pPr>
            <w:r w:rsidRPr="00BF3014">
              <w:rPr>
                <w:rFonts w:ascii="Tahoma" w:hAnsi="Tahoma" w:cs="Tahoma"/>
                <w:smallCaps/>
                <w:sz w:val="20"/>
                <w:szCs w:val="20"/>
              </w:rPr>
              <w:lastRenderedPageBreak/>
              <w:t>FILOLOGIA ANGIELSKA</w:t>
            </w:r>
          </w:p>
          <w:p w:rsidR="00E83966" w:rsidRPr="00D11A23" w:rsidRDefault="00E83966" w:rsidP="00872E61">
            <w:pPr>
              <w:jc w:val="center"/>
              <w:rPr>
                <w:rFonts w:ascii="Tahoma" w:hAnsi="Tahoma" w:cs="Tahoma"/>
                <w:smallCaps/>
                <w:color w:val="FF0000"/>
                <w:sz w:val="20"/>
                <w:szCs w:val="20"/>
                <w:highlight w:val="green"/>
              </w:rPr>
            </w:pPr>
          </w:p>
        </w:tc>
        <w:tc>
          <w:tcPr>
            <w:tcW w:w="12615" w:type="dxa"/>
            <w:tcBorders>
              <w:top w:val="dashSmallGap" w:sz="4" w:space="0" w:color="auto"/>
              <w:left w:val="single" w:sz="4" w:space="0" w:color="auto"/>
              <w:bottom w:val="dashSmallGap" w:sz="4" w:space="0" w:color="auto"/>
            </w:tcBorders>
            <w:shd w:val="clear" w:color="auto" w:fill="auto"/>
          </w:tcPr>
          <w:p w:rsidR="00242221" w:rsidRPr="004401A4" w:rsidRDefault="00242221" w:rsidP="00DA63B0">
            <w:pPr>
              <w:pStyle w:val="Akapitzlist"/>
              <w:numPr>
                <w:ilvl w:val="0"/>
                <w:numId w:val="3"/>
              </w:num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1"/>
                <w:u w:val="single"/>
              </w:rPr>
            </w:pPr>
            <w:r w:rsidRPr="004401A4">
              <w:rPr>
                <w:rFonts w:ascii="Times New Roman" w:hAnsi="Times New Roman" w:cs="Times New Roman"/>
                <w:b/>
                <w:sz w:val="24"/>
                <w:szCs w:val="21"/>
                <w:u w:val="single"/>
              </w:rPr>
              <w:t>Wstęp do Językoznawstwa</w:t>
            </w:r>
          </w:p>
          <w:p w:rsidR="00242221" w:rsidRDefault="00242221" w:rsidP="00DA63B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1"/>
              </w:rPr>
            </w:pPr>
            <w:r w:rsidRPr="004401A4">
              <w:rPr>
                <w:rFonts w:ascii="Times New Roman" w:hAnsi="Times New Roman" w:cs="Times New Roman"/>
                <w:sz w:val="24"/>
                <w:szCs w:val="21"/>
              </w:rPr>
              <w:t xml:space="preserve">Kurs ma na celu zapoznanie studentów z najważniejszymi wiadomościami dotyczącymi języka, w tym najważniejszymi pojęciami i terminami z głównych gałęzi językoznawstwa: fonologii, morfologii, składni, semantyki, socjolingwistyki, pragmatyki, </w:t>
            </w:r>
            <w:proofErr w:type="spellStart"/>
            <w:r w:rsidRPr="004401A4">
              <w:rPr>
                <w:rFonts w:ascii="Times New Roman" w:hAnsi="Times New Roman" w:cs="Times New Roman"/>
                <w:sz w:val="24"/>
                <w:szCs w:val="21"/>
              </w:rPr>
              <w:t>neurolingwistyki</w:t>
            </w:r>
            <w:proofErr w:type="spellEnd"/>
            <w:r w:rsidRPr="004401A4">
              <w:rPr>
                <w:rFonts w:ascii="Times New Roman" w:hAnsi="Times New Roman" w:cs="Times New Roman"/>
                <w:sz w:val="24"/>
                <w:szCs w:val="21"/>
              </w:rPr>
              <w:t xml:space="preserve">, psycholingwistyki i </w:t>
            </w:r>
            <w:proofErr w:type="spellStart"/>
            <w:r w:rsidRPr="004401A4">
              <w:rPr>
                <w:rFonts w:ascii="Times New Roman" w:hAnsi="Times New Roman" w:cs="Times New Roman"/>
                <w:sz w:val="24"/>
                <w:szCs w:val="21"/>
              </w:rPr>
              <w:t>antropolingwistyki</w:t>
            </w:r>
            <w:proofErr w:type="spellEnd"/>
            <w:r w:rsidRPr="004401A4">
              <w:rPr>
                <w:rFonts w:ascii="Times New Roman" w:hAnsi="Times New Roman" w:cs="Times New Roman"/>
                <w:sz w:val="24"/>
                <w:szCs w:val="21"/>
              </w:rPr>
              <w:t xml:space="preserve">. </w:t>
            </w:r>
          </w:p>
          <w:p w:rsidR="00877E22" w:rsidRPr="004401A4" w:rsidRDefault="00877E22" w:rsidP="00DA63B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1"/>
              </w:rPr>
            </w:pPr>
          </w:p>
          <w:p w:rsidR="00242221" w:rsidRDefault="00877E22" w:rsidP="002422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1"/>
              </w:rPr>
            </w:pPr>
            <w:r>
              <w:rPr>
                <w:rFonts w:ascii="Times New Roman" w:hAnsi="Times New Roman" w:cs="Times New Roman"/>
                <w:b/>
                <w:sz w:val="24"/>
                <w:szCs w:val="21"/>
              </w:rPr>
              <w:t>P</w:t>
            </w:r>
            <w:r w:rsidR="00242221" w:rsidRPr="004401A4">
              <w:rPr>
                <w:rFonts w:ascii="Times New Roman" w:hAnsi="Times New Roman" w:cs="Times New Roman"/>
                <w:b/>
                <w:sz w:val="24"/>
                <w:szCs w:val="21"/>
              </w:rPr>
              <w:t>rof. zw. dr hab. Andrzej Łyda</w:t>
            </w:r>
          </w:p>
          <w:p w:rsidR="00242221" w:rsidRPr="004401A4" w:rsidRDefault="00242221" w:rsidP="002422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1"/>
              </w:rPr>
            </w:pPr>
          </w:p>
          <w:p w:rsidR="00242221" w:rsidRDefault="00242221" w:rsidP="0024222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1"/>
              </w:rPr>
            </w:pPr>
            <w:r w:rsidRPr="004401A4">
              <w:rPr>
                <w:rFonts w:ascii="Times New Roman" w:hAnsi="Times New Roman" w:cs="Times New Roman"/>
                <w:sz w:val="24"/>
                <w:szCs w:val="21"/>
              </w:rPr>
              <w:t>Prof. dr hab. Andrzej Łyda jest językoznawcą. Od roku 2008 pełni funkcję dyrektora Instytutu i kierownika Zakładu Translatoryki UŚ. Jest członkiem Komitetu Językoznawstwa PAN, Komisji Językoznawstwa Stosowanego przy Komitecie Językoznawstwa PAN, Międzynarodowego Towarzystwa Psycholingwistyki Stosowanej ISAPL i Europejskiego Stowarzyszenia Badaczy Języków Specjalistycznych AELFE. Ekspert Polskiej Komisji Akredytacyjnej i Uniwersyteckiej Komisji Akredytacyjnej.</w:t>
            </w:r>
          </w:p>
          <w:p w:rsidR="002520F4" w:rsidRDefault="002520F4" w:rsidP="0024222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1"/>
              </w:rPr>
            </w:pPr>
          </w:p>
          <w:p w:rsidR="002520F4" w:rsidRDefault="002520F4" w:rsidP="0024222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1"/>
              </w:rPr>
            </w:pPr>
          </w:p>
          <w:p w:rsidR="002520F4" w:rsidRDefault="002520F4" w:rsidP="0024222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1"/>
              </w:rPr>
            </w:pPr>
          </w:p>
          <w:p w:rsidR="002520F4" w:rsidRDefault="002520F4" w:rsidP="0024222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1"/>
              </w:rPr>
            </w:pPr>
          </w:p>
          <w:p w:rsidR="002520F4" w:rsidRPr="004401A4" w:rsidRDefault="002520F4" w:rsidP="0024222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1"/>
              </w:rPr>
            </w:pPr>
          </w:p>
          <w:p w:rsidR="00242221" w:rsidRPr="004401A4" w:rsidRDefault="00242221" w:rsidP="0024222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1"/>
              </w:rPr>
            </w:pPr>
          </w:p>
          <w:p w:rsidR="00242221" w:rsidRPr="004401A4" w:rsidRDefault="00242221" w:rsidP="00877E22">
            <w:pPr>
              <w:pStyle w:val="Akapitzlist"/>
              <w:numPr>
                <w:ilvl w:val="0"/>
                <w:numId w:val="3"/>
              </w:num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1"/>
                <w:u w:val="single"/>
              </w:rPr>
            </w:pPr>
            <w:r w:rsidRPr="004401A4">
              <w:rPr>
                <w:rFonts w:ascii="Times New Roman" w:hAnsi="Times New Roman" w:cs="Times New Roman"/>
                <w:b/>
                <w:sz w:val="24"/>
                <w:szCs w:val="21"/>
                <w:u w:val="single"/>
              </w:rPr>
              <w:t>Historia kultury i literatury amerykańskiej</w:t>
            </w:r>
          </w:p>
          <w:p w:rsidR="00242221" w:rsidRDefault="00242221" w:rsidP="00877E2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1"/>
              </w:rPr>
            </w:pPr>
            <w:r w:rsidRPr="004401A4">
              <w:rPr>
                <w:rFonts w:ascii="Times New Roman" w:hAnsi="Times New Roman" w:cs="Times New Roman"/>
                <w:sz w:val="24"/>
                <w:szCs w:val="21"/>
              </w:rPr>
              <w:t xml:space="preserve">Kurs ma na celu rozwijanie umiejętności czytania i interpretacji tekstów kulturowych literackich w kontekście zjawisk </w:t>
            </w:r>
            <w:r w:rsidR="00877E22">
              <w:rPr>
                <w:rFonts w:ascii="Times New Roman" w:hAnsi="Times New Roman" w:cs="Times New Roman"/>
                <w:sz w:val="24"/>
                <w:szCs w:val="21"/>
              </w:rPr>
              <w:t xml:space="preserve">                 </w:t>
            </w:r>
            <w:r w:rsidRPr="004401A4">
              <w:rPr>
                <w:rFonts w:ascii="Times New Roman" w:hAnsi="Times New Roman" w:cs="Times New Roman"/>
                <w:sz w:val="24"/>
                <w:szCs w:val="21"/>
              </w:rPr>
              <w:t xml:space="preserve">i procesów społecznych i politycznych danej epoki, rozróżniania rodzajów i gatunków literackich i form dzieł sztuki charakterystycznych dla omawianych prądów kulturowych, porównania i zestawienia zjawisk literackich i kulturowych </w:t>
            </w:r>
            <w:r w:rsidR="00877E22">
              <w:rPr>
                <w:rFonts w:ascii="Times New Roman" w:hAnsi="Times New Roman" w:cs="Times New Roman"/>
                <w:sz w:val="24"/>
                <w:szCs w:val="21"/>
              </w:rPr>
              <w:t xml:space="preserve">                    </w:t>
            </w:r>
            <w:r w:rsidRPr="004401A4">
              <w:rPr>
                <w:rFonts w:ascii="Times New Roman" w:hAnsi="Times New Roman" w:cs="Times New Roman"/>
                <w:sz w:val="24"/>
                <w:szCs w:val="21"/>
              </w:rPr>
              <w:t>w różnych okresach historii oraz umiejętności tworzenia syntetycznego oglądu tych procesów w powiązaniu ze zjawiskami kulturowymi w Europie.</w:t>
            </w:r>
          </w:p>
          <w:p w:rsidR="00242221" w:rsidRDefault="00242221" w:rsidP="0024222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1"/>
              </w:rPr>
            </w:pPr>
          </w:p>
          <w:p w:rsidR="00877E22" w:rsidRPr="004401A4" w:rsidRDefault="00877E22" w:rsidP="0024222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1"/>
              </w:rPr>
            </w:pPr>
          </w:p>
          <w:p w:rsidR="00242221" w:rsidRDefault="00877E22" w:rsidP="002422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1"/>
              </w:rPr>
            </w:pPr>
            <w:r>
              <w:rPr>
                <w:rFonts w:ascii="Times New Roman" w:hAnsi="Times New Roman" w:cs="Times New Roman"/>
                <w:b/>
                <w:sz w:val="24"/>
                <w:szCs w:val="21"/>
              </w:rPr>
              <w:t>D</w:t>
            </w:r>
            <w:r w:rsidR="00242221" w:rsidRPr="004401A4">
              <w:rPr>
                <w:rFonts w:ascii="Times New Roman" w:hAnsi="Times New Roman" w:cs="Times New Roman"/>
                <w:b/>
                <w:sz w:val="24"/>
                <w:szCs w:val="21"/>
              </w:rPr>
              <w:t>r Izabela Bełz- Kaczmarek</w:t>
            </w:r>
          </w:p>
          <w:p w:rsidR="00242221" w:rsidRPr="004401A4" w:rsidRDefault="00242221" w:rsidP="002422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1"/>
              </w:rPr>
            </w:pPr>
          </w:p>
          <w:p w:rsidR="002520F4" w:rsidRPr="004401A4" w:rsidRDefault="00242221" w:rsidP="0024222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1"/>
              </w:rPr>
            </w:pPr>
            <w:r w:rsidRPr="004401A4">
              <w:rPr>
                <w:rFonts w:ascii="Times New Roman" w:hAnsi="Times New Roman" w:cs="Times New Roman"/>
                <w:sz w:val="24"/>
                <w:szCs w:val="21"/>
              </w:rPr>
              <w:t>Dr Izabela Bełz- Kaczmarek z  wykształcenia filolog, doktor literatury (specjalność: komparatystyka). Tytuł magistra zdobyła na Uniwersytecie Jagiellońskim w Krakowie. Tytuł doktora zdobyła na Uniwersytecie Rzeszowskim. Dr Izabela Bełz-  Kaczmarek  ma na swoim koncie publikacje w zakresie literaturoznawstwa oraz uczestniczyła w konferencjach i sympozjach naukowych. Wykładowca z dużym doświadczeniem w obszarze praktycznym oraz wydawniczym.</w:t>
            </w:r>
          </w:p>
          <w:p w:rsidR="00242221" w:rsidRPr="004401A4" w:rsidRDefault="00242221" w:rsidP="0024222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1"/>
              </w:rPr>
            </w:pPr>
          </w:p>
          <w:p w:rsidR="00242221" w:rsidRPr="004401A4" w:rsidRDefault="00242221" w:rsidP="00242221">
            <w:pPr>
              <w:pStyle w:val="Akapitzlist"/>
              <w:numPr>
                <w:ilvl w:val="0"/>
                <w:numId w:val="3"/>
              </w:num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1"/>
                <w:u w:val="single"/>
              </w:rPr>
            </w:pPr>
            <w:r w:rsidRPr="004401A4">
              <w:rPr>
                <w:rFonts w:ascii="Times New Roman" w:hAnsi="Times New Roman" w:cs="Times New Roman"/>
                <w:b/>
                <w:sz w:val="24"/>
                <w:szCs w:val="21"/>
                <w:u w:val="single"/>
              </w:rPr>
              <w:t>Historia Języka angielskiego</w:t>
            </w:r>
          </w:p>
          <w:p w:rsidR="00242221" w:rsidRPr="00E01C8C" w:rsidRDefault="00242221" w:rsidP="00E01C8C">
            <w:pPr>
              <w:pStyle w:val="Akapitzlist"/>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1"/>
              </w:rPr>
            </w:pPr>
            <w:r w:rsidRPr="004401A4">
              <w:rPr>
                <w:rFonts w:ascii="Times New Roman" w:hAnsi="Times New Roman" w:cs="Times New Roman"/>
                <w:sz w:val="24"/>
                <w:szCs w:val="21"/>
              </w:rPr>
              <w:t>Kurs ma na celu uświadomienie studentom miejsca języka angielskiego w gronie rodziny języków indoeuropejskich, zapoznanie z etapami rozwoju języka angielskiego, czynnikami historycznymi oraz z procesami zachodzącymi w języku angielskim, które miały wpływ na obecny kształt języka angielskiego.</w:t>
            </w:r>
          </w:p>
          <w:p w:rsidR="00242221" w:rsidRDefault="00242221" w:rsidP="002422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1"/>
              </w:rPr>
            </w:pPr>
          </w:p>
          <w:p w:rsidR="00242221" w:rsidRDefault="00E01C8C" w:rsidP="002422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1"/>
              </w:rPr>
            </w:pPr>
            <w:r>
              <w:rPr>
                <w:rFonts w:ascii="Times New Roman" w:hAnsi="Times New Roman" w:cs="Times New Roman"/>
                <w:b/>
                <w:sz w:val="24"/>
                <w:szCs w:val="21"/>
              </w:rPr>
              <w:t>P</w:t>
            </w:r>
            <w:r w:rsidR="00242221" w:rsidRPr="004401A4">
              <w:rPr>
                <w:rFonts w:ascii="Times New Roman" w:hAnsi="Times New Roman" w:cs="Times New Roman"/>
                <w:b/>
                <w:sz w:val="24"/>
                <w:szCs w:val="21"/>
              </w:rPr>
              <w:t>rof. zw. dr hab. Andrzej Łyda</w:t>
            </w:r>
          </w:p>
          <w:p w:rsidR="00242221" w:rsidRPr="004401A4" w:rsidRDefault="00242221" w:rsidP="002422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1"/>
              </w:rPr>
            </w:pPr>
          </w:p>
          <w:p w:rsidR="00D21577" w:rsidRDefault="00242221" w:rsidP="0024222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1"/>
              </w:rPr>
            </w:pPr>
            <w:r w:rsidRPr="004401A4">
              <w:rPr>
                <w:rFonts w:ascii="Times New Roman" w:hAnsi="Times New Roman" w:cs="Times New Roman"/>
                <w:sz w:val="24"/>
                <w:szCs w:val="21"/>
              </w:rPr>
              <w:t>Prof. dr hab. Andrzej Łyda jest językoznawcą. Od roku 2008 pełni funkcję dyrektora Instytutu i kierownika Zakładu Translatoryki UŚ. Jest członkiem Komitetu Językoznawstwa PAN, Komisji Językoznawstwa Stosowanego przy Komitecie Językoznawstwa PAN, Międzynarodowego Towarzystwa Psycholingwistyki Stosowanej ISAPL i Europejskiego Stowarzyszenia Badaczy Języków Specjalistycznych AELFE. Ekspert Polskiej Komisji Akredytacyjnej i Uniwersyteckiej Komisji Akredytacyjnej.</w:t>
            </w:r>
          </w:p>
          <w:p w:rsidR="002520F4" w:rsidRPr="00D11A23" w:rsidRDefault="002520F4" w:rsidP="0024222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1"/>
              </w:rPr>
            </w:pPr>
          </w:p>
        </w:tc>
      </w:tr>
      <w:tr w:rsidR="00D11A23" w:rsidRPr="00D11A23" w:rsidTr="00B143DD">
        <w:tc>
          <w:tcPr>
            <w:cnfStyle w:val="001000000000" w:firstRow="0" w:lastRow="0" w:firstColumn="1" w:lastColumn="0" w:oddVBand="0" w:evenVBand="0" w:oddHBand="0" w:evenHBand="0" w:firstRowFirstColumn="0" w:firstRowLastColumn="0" w:lastRowFirstColumn="0" w:lastRowLastColumn="0"/>
            <w:tcW w:w="3120" w:type="dxa"/>
            <w:gridSpan w:val="2"/>
            <w:tcBorders>
              <w:top w:val="dashSmallGap" w:sz="4" w:space="0" w:color="auto"/>
              <w:bottom w:val="dashSmallGap" w:sz="4" w:space="0" w:color="auto"/>
              <w:right w:val="single" w:sz="4" w:space="0" w:color="auto"/>
            </w:tcBorders>
          </w:tcPr>
          <w:p w:rsidR="00E83966" w:rsidRPr="00712EDB" w:rsidRDefault="00E83966" w:rsidP="000C3DF6">
            <w:pPr>
              <w:jc w:val="center"/>
              <w:rPr>
                <w:rFonts w:ascii="Tahoma" w:hAnsi="Tahoma" w:cs="Tahoma"/>
                <w:smallCaps/>
                <w:sz w:val="20"/>
                <w:szCs w:val="20"/>
              </w:rPr>
            </w:pPr>
            <w:r w:rsidRPr="00BF3014">
              <w:rPr>
                <w:rFonts w:ascii="Tahoma" w:hAnsi="Tahoma" w:cs="Tahoma"/>
                <w:smallCaps/>
                <w:sz w:val="20"/>
                <w:szCs w:val="20"/>
              </w:rPr>
              <w:lastRenderedPageBreak/>
              <w:t>FIZJOTERAPIA</w:t>
            </w:r>
          </w:p>
          <w:p w:rsidR="00E83966" w:rsidRPr="00D11A23" w:rsidRDefault="00E83966" w:rsidP="000C3DF6">
            <w:pPr>
              <w:jc w:val="center"/>
              <w:rPr>
                <w:rFonts w:ascii="Tahoma" w:hAnsi="Tahoma" w:cs="Tahoma"/>
                <w:color w:val="FF0000"/>
                <w:sz w:val="20"/>
                <w:szCs w:val="20"/>
              </w:rPr>
            </w:pPr>
          </w:p>
        </w:tc>
        <w:tc>
          <w:tcPr>
            <w:tcW w:w="12615" w:type="dxa"/>
            <w:tcBorders>
              <w:top w:val="dashSmallGap" w:sz="4" w:space="0" w:color="auto"/>
              <w:left w:val="single" w:sz="4" w:space="0" w:color="auto"/>
            </w:tcBorders>
            <w:shd w:val="clear" w:color="auto" w:fill="auto"/>
          </w:tcPr>
          <w:p w:rsidR="002520F4" w:rsidRPr="002520F4" w:rsidRDefault="00FE38C0" w:rsidP="002520F4">
            <w:pPr>
              <w:pStyle w:val="Akapitzlist"/>
              <w:numPr>
                <w:ilvl w:val="0"/>
                <w:numId w:val="25"/>
              </w:num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1"/>
                <w:u w:val="single"/>
              </w:rPr>
            </w:pPr>
            <w:r w:rsidRPr="00E01C8C">
              <w:rPr>
                <w:rFonts w:ascii="Times New Roman" w:hAnsi="Times New Roman" w:cs="Times New Roman"/>
                <w:b/>
                <w:sz w:val="24"/>
                <w:szCs w:val="21"/>
                <w:u w:val="single"/>
              </w:rPr>
              <w:t xml:space="preserve">Diagnostyka funkcjonalna i programowanie rehabilitacji w wieku rozwojowym </w:t>
            </w:r>
          </w:p>
          <w:p w:rsidR="00FE38C0" w:rsidRPr="003843B1" w:rsidRDefault="00FE38C0" w:rsidP="00E01C8C">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eastAsia="en-US"/>
              </w:rPr>
            </w:pPr>
            <w:r w:rsidRPr="003843B1">
              <w:rPr>
                <w:rFonts w:ascii="Times New Roman" w:eastAsiaTheme="minorHAnsi" w:hAnsi="Times New Roman" w:cs="Times New Roman"/>
                <w:lang w:eastAsia="en-US"/>
              </w:rPr>
              <w:t xml:space="preserve">Wykłady z przedmiotu  </w:t>
            </w:r>
            <w:r w:rsidRPr="00E56A3A">
              <w:rPr>
                <w:rFonts w:ascii="Times New Roman" w:eastAsiaTheme="minorHAnsi" w:hAnsi="Times New Roman" w:cs="Times New Roman"/>
                <w:b/>
                <w:i/>
                <w:lang w:eastAsia="en-US"/>
              </w:rPr>
              <w:t>Diagnostyka funkcjonalna i programowanie rehabilitacji w wieku rozwojowym</w:t>
            </w:r>
            <w:r w:rsidRPr="003843B1">
              <w:rPr>
                <w:rFonts w:ascii="Times New Roman" w:eastAsiaTheme="minorHAnsi" w:hAnsi="Times New Roman" w:cs="Times New Roman"/>
                <w:lang w:eastAsia="en-US"/>
              </w:rPr>
              <w:t xml:space="preserve"> mają na celu przekazanie studentom wiedzy dotyczącej problematyki czynników ryzyka działających szkodliwie na rozwijający się mózg</w:t>
            </w:r>
            <w:r>
              <w:rPr>
                <w:rFonts w:ascii="Times New Roman" w:eastAsiaTheme="minorHAnsi" w:hAnsi="Times New Roman" w:cs="Times New Roman"/>
                <w:lang w:eastAsia="en-US"/>
              </w:rPr>
              <w:t xml:space="preserve"> oraz ich skutków klinicznych </w:t>
            </w:r>
            <w:proofErr w:type="spellStart"/>
            <w:r>
              <w:rPr>
                <w:rFonts w:ascii="Times New Roman" w:eastAsiaTheme="minorHAnsi" w:hAnsi="Times New Roman" w:cs="Times New Roman"/>
                <w:lang w:eastAsia="en-US"/>
              </w:rPr>
              <w:t>u</w:t>
            </w:r>
            <w:r w:rsidRPr="003843B1">
              <w:rPr>
                <w:rFonts w:ascii="Times New Roman" w:eastAsiaTheme="minorHAnsi" w:hAnsi="Times New Roman" w:cs="Times New Roman"/>
                <w:lang w:eastAsia="en-US"/>
              </w:rPr>
              <w:t>dzieci</w:t>
            </w:r>
            <w:proofErr w:type="spellEnd"/>
            <w:r w:rsidRPr="003843B1">
              <w:rPr>
                <w:rFonts w:ascii="Times New Roman" w:eastAsiaTheme="minorHAnsi" w:hAnsi="Times New Roman" w:cs="Times New Roman"/>
                <w:lang w:eastAsia="en-US"/>
              </w:rPr>
              <w:t xml:space="preserve"> z zaburzeniami ośrodkowego układu nerwowego. Studenci zapoznają się z wiedzą dotyczącą</w:t>
            </w:r>
            <w:r>
              <w:rPr>
                <w:rFonts w:ascii="Times New Roman" w:eastAsiaTheme="minorHAnsi" w:hAnsi="Times New Roman" w:cs="Times New Roman"/>
                <w:lang w:eastAsia="en-US"/>
              </w:rPr>
              <w:t xml:space="preserve"> prawidłowego rozwoju dziecka </w:t>
            </w:r>
            <w:proofErr w:type="spellStart"/>
            <w:r>
              <w:rPr>
                <w:rFonts w:ascii="Times New Roman" w:eastAsiaTheme="minorHAnsi" w:hAnsi="Times New Roman" w:cs="Times New Roman"/>
                <w:lang w:eastAsia="en-US"/>
              </w:rPr>
              <w:t>w</w:t>
            </w:r>
            <w:r w:rsidRPr="003843B1">
              <w:rPr>
                <w:rFonts w:ascii="Times New Roman" w:eastAsiaTheme="minorHAnsi" w:hAnsi="Times New Roman" w:cs="Times New Roman"/>
                <w:lang w:eastAsia="en-US"/>
              </w:rPr>
              <w:t>pierwszym</w:t>
            </w:r>
            <w:proofErr w:type="spellEnd"/>
            <w:r w:rsidRPr="003843B1">
              <w:rPr>
                <w:rFonts w:ascii="Times New Roman" w:eastAsiaTheme="minorHAnsi" w:hAnsi="Times New Roman" w:cs="Times New Roman"/>
                <w:lang w:eastAsia="en-US"/>
              </w:rPr>
              <w:t xml:space="preserve"> roku życia oraz z podstawowymi elementami diagnostyki poprzez ocenę motoryki spontani</w:t>
            </w:r>
            <w:r>
              <w:rPr>
                <w:rFonts w:ascii="Times New Roman" w:eastAsiaTheme="minorHAnsi" w:hAnsi="Times New Roman" w:cs="Times New Roman"/>
                <w:lang w:eastAsia="en-US"/>
              </w:rPr>
              <w:t>cznej, odruchów prymitywnych, a </w:t>
            </w:r>
            <w:r w:rsidRPr="003843B1">
              <w:rPr>
                <w:rFonts w:ascii="Times New Roman" w:eastAsiaTheme="minorHAnsi" w:hAnsi="Times New Roman" w:cs="Times New Roman"/>
                <w:lang w:eastAsia="en-US"/>
              </w:rPr>
              <w:t>także reaktywności posturalnej.</w:t>
            </w:r>
          </w:p>
          <w:p w:rsidR="00FE38C0" w:rsidRPr="009469A5" w:rsidRDefault="00FE38C0" w:rsidP="00FE38C0">
            <w:pPr>
              <w:spacing w:after="200"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eastAsia="en-US"/>
              </w:rPr>
            </w:pPr>
            <w:r w:rsidRPr="003843B1">
              <w:rPr>
                <w:rFonts w:ascii="Times New Roman" w:eastAsiaTheme="minorHAnsi" w:hAnsi="Times New Roman" w:cs="Times New Roman"/>
                <w:lang w:eastAsia="en-US"/>
              </w:rPr>
              <w:t xml:space="preserve">Ponadto poznają nowoczesne neurofizjologiczne metody usprawniania ruchowego dzieci w wieku rozwojowym takie jak: metoda </w:t>
            </w:r>
            <w:proofErr w:type="spellStart"/>
            <w:r w:rsidRPr="003843B1">
              <w:rPr>
                <w:rFonts w:ascii="Times New Roman" w:eastAsiaTheme="minorHAnsi" w:hAnsi="Times New Roman" w:cs="Times New Roman"/>
                <w:lang w:eastAsia="en-US"/>
              </w:rPr>
              <w:t>Vojty</w:t>
            </w:r>
            <w:proofErr w:type="spellEnd"/>
            <w:r w:rsidRPr="003843B1">
              <w:rPr>
                <w:rFonts w:ascii="Times New Roman" w:eastAsiaTheme="minorHAnsi" w:hAnsi="Times New Roman" w:cs="Times New Roman"/>
                <w:lang w:eastAsia="en-US"/>
              </w:rPr>
              <w:t xml:space="preserve">, metoda </w:t>
            </w:r>
            <w:proofErr w:type="spellStart"/>
            <w:r w:rsidRPr="003843B1">
              <w:rPr>
                <w:rFonts w:ascii="Times New Roman" w:eastAsiaTheme="minorHAnsi" w:hAnsi="Times New Roman" w:cs="Times New Roman"/>
                <w:lang w:eastAsia="en-US"/>
              </w:rPr>
              <w:t>Bobath</w:t>
            </w:r>
            <w:proofErr w:type="spellEnd"/>
            <w:r w:rsidRPr="003843B1">
              <w:rPr>
                <w:rFonts w:ascii="Times New Roman" w:eastAsiaTheme="minorHAnsi" w:hAnsi="Times New Roman" w:cs="Times New Roman"/>
                <w:lang w:eastAsia="en-US"/>
              </w:rPr>
              <w:t>, metoda SI.</w:t>
            </w:r>
          </w:p>
          <w:p w:rsidR="00FE38C0" w:rsidRPr="009469A5" w:rsidRDefault="00FE38C0" w:rsidP="00FE38C0">
            <w:pPr>
              <w:spacing w:after="200"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eastAsia="en-US"/>
              </w:rPr>
            </w:pPr>
          </w:p>
          <w:p w:rsidR="00FE38C0" w:rsidRDefault="00FE38C0" w:rsidP="00FE38C0">
            <w:pPr>
              <w:jc w:val="center"/>
              <w:cnfStyle w:val="000000000000" w:firstRow="0" w:lastRow="0" w:firstColumn="0" w:lastColumn="0" w:oddVBand="0" w:evenVBand="0" w:oddHBand="0" w:evenHBand="0" w:firstRowFirstColumn="0" w:firstRowLastColumn="0" w:lastRowFirstColumn="0" w:lastRowLastColumn="0"/>
              <w:rPr>
                <w:rFonts w:ascii="Tahoma" w:hAnsi="Tahoma" w:cs="Tahoma"/>
                <w:b/>
                <w:sz w:val="20"/>
                <w:szCs w:val="20"/>
                <w:u w:val="single"/>
              </w:rPr>
            </w:pPr>
            <w:r w:rsidRPr="00B61CD2">
              <w:rPr>
                <w:rFonts w:ascii="Tahoma" w:hAnsi="Tahoma" w:cs="Tahoma"/>
                <w:noProof/>
                <w:sz w:val="24"/>
                <w:szCs w:val="24"/>
              </w:rPr>
              <w:drawing>
                <wp:inline distT="0" distB="0" distL="0" distR="0" wp14:anchorId="6339D184" wp14:editId="3C27B202">
                  <wp:extent cx="1985295" cy="18000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tarz2.JPG"/>
                          <pic:cNvPicPr/>
                        </pic:nvPicPr>
                        <pic:blipFill>
                          <a:blip r:embed="rId15">
                            <a:extLst>
                              <a:ext uri="{28A0092B-C50C-407E-A947-70E740481C1C}">
                                <a14:useLocalDpi xmlns:a14="http://schemas.microsoft.com/office/drawing/2010/main" val="0"/>
                              </a:ext>
                            </a:extLst>
                          </a:blip>
                          <a:stretch>
                            <a:fillRect/>
                          </a:stretch>
                        </pic:blipFill>
                        <pic:spPr>
                          <a:xfrm>
                            <a:off x="0" y="0"/>
                            <a:ext cx="1985295" cy="1800000"/>
                          </a:xfrm>
                          <a:prstGeom prst="rect">
                            <a:avLst/>
                          </a:prstGeom>
                        </pic:spPr>
                      </pic:pic>
                    </a:graphicData>
                  </a:graphic>
                </wp:inline>
              </w:drawing>
            </w:r>
          </w:p>
          <w:p w:rsidR="00FE38C0" w:rsidRDefault="001D3068" w:rsidP="00FE38C0">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rPr>
            </w:pPr>
            <w:r>
              <w:rPr>
                <w:rFonts w:ascii="Times New Roman" w:eastAsia="Calibri" w:hAnsi="Times New Roman" w:cs="Times New Roman"/>
                <w:b/>
                <w:sz w:val="24"/>
                <w:szCs w:val="24"/>
              </w:rPr>
              <w:t>D</w:t>
            </w:r>
            <w:r w:rsidR="00FE38C0" w:rsidRPr="00716679">
              <w:rPr>
                <w:rFonts w:ascii="Times New Roman" w:eastAsia="Calibri" w:hAnsi="Times New Roman" w:cs="Times New Roman"/>
                <w:b/>
                <w:sz w:val="24"/>
                <w:szCs w:val="24"/>
              </w:rPr>
              <w:t>r Lucyna Sitarz</w:t>
            </w:r>
          </w:p>
          <w:p w:rsidR="00FE38C0" w:rsidRPr="00716679" w:rsidRDefault="00FE38C0" w:rsidP="00FE38C0">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rPr>
            </w:pPr>
          </w:p>
          <w:p w:rsidR="00FE38C0" w:rsidRPr="009469A5" w:rsidRDefault="00FE38C0" w:rsidP="00FE38C0">
            <w:pPr>
              <w:spacing w:after="200"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eastAsia="en-US"/>
              </w:rPr>
            </w:pPr>
            <w:r w:rsidRPr="009469A5">
              <w:rPr>
                <w:rFonts w:ascii="Times New Roman" w:eastAsiaTheme="minorHAnsi" w:hAnsi="Times New Roman" w:cs="Times New Roman"/>
                <w:lang w:eastAsia="en-US"/>
              </w:rPr>
              <w:t xml:space="preserve">Absolwentka Akademii Wychowania Fizycznego w Krakowie, kierunek Rehabilitacja Ruchowa. Specjalistka I </w:t>
            </w:r>
            <w:proofErr w:type="spellStart"/>
            <w:r w:rsidRPr="009469A5">
              <w:rPr>
                <w:rFonts w:ascii="Times New Roman" w:eastAsiaTheme="minorHAnsi" w:hAnsi="Times New Roman" w:cs="Times New Roman"/>
                <w:lang w:eastAsia="en-US"/>
              </w:rPr>
              <w:t>i</w:t>
            </w:r>
            <w:proofErr w:type="spellEnd"/>
            <w:r w:rsidRPr="009469A5">
              <w:rPr>
                <w:rFonts w:ascii="Times New Roman" w:eastAsiaTheme="minorHAnsi" w:hAnsi="Times New Roman" w:cs="Times New Roman"/>
                <w:lang w:eastAsia="en-US"/>
              </w:rPr>
              <w:t xml:space="preserve"> II stopnia w zakresie Rehabilitacji Ruchowej. Tytuł Doktora Nauk o Zdrowiu uzyskała za rozprawę pt.: „Ocena rozwoju psychomotorycznego w pierwszym roku życia dzieci z ciąż bliźniaczych i pojedynczych urodzonych przedwcześnie”. Starszy Asystent w Klinicznym Regionalnym Ośrodku Rehabilitacyjno-Edukacyjnym dla Dzieci i Młodzieży oraz w Klinicznym Oddziale Intensywnej Terapii i Patologii Noworodka Klinicznego Szpitala Wojewódzkiego Nr 2 im. Św. Jadwigi Królowej w Rzeszowie.</w:t>
            </w:r>
          </w:p>
          <w:p w:rsidR="00FE38C0" w:rsidRDefault="00FE38C0" w:rsidP="00FE38C0">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
          <w:p w:rsidR="00FE38C0" w:rsidRPr="00E01C8C" w:rsidRDefault="00FE38C0" w:rsidP="00E01C8C">
            <w:pPr>
              <w:pStyle w:val="Akapitzlist"/>
              <w:numPr>
                <w:ilvl w:val="0"/>
                <w:numId w:val="25"/>
              </w:num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1"/>
                <w:u w:val="single"/>
              </w:rPr>
            </w:pPr>
            <w:r w:rsidRPr="00E01C8C">
              <w:rPr>
                <w:rFonts w:ascii="Times New Roman" w:hAnsi="Times New Roman" w:cs="Times New Roman"/>
                <w:b/>
                <w:sz w:val="24"/>
                <w:szCs w:val="21"/>
                <w:u w:val="single"/>
              </w:rPr>
              <w:t xml:space="preserve">Protetyka i ortotyka - inżynieria w rehabilitacji </w:t>
            </w:r>
          </w:p>
          <w:p w:rsidR="00FE38C0" w:rsidRPr="002520F4" w:rsidRDefault="00FE38C0" w:rsidP="002520F4">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eastAsia="en-US"/>
              </w:rPr>
            </w:pPr>
            <w:r w:rsidRPr="00E56A3A">
              <w:rPr>
                <w:rFonts w:ascii="Times New Roman" w:eastAsiaTheme="minorHAnsi" w:hAnsi="Times New Roman" w:cs="Times New Roman"/>
                <w:lang w:eastAsia="en-US"/>
              </w:rPr>
              <w:t xml:space="preserve">Wykład z przedmiotu   </w:t>
            </w:r>
            <w:r w:rsidRPr="00E56A3A">
              <w:rPr>
                <w:rFonts w:ascii="Times New Roman" w:eastAsiaTheme="minorHAnsi" w:hAnsi="Times New Roman" w:cs="Times New Roman"/>
                <w:b/>
                <w:i/>
                <w:lang w:eastAsia="en-US"/>
              </w:rPr>
              <w:t>Protetyka i ortotyka - inżynieria w rehabilitacji</w:t>
            </w:r>
            <w:r w:rsidRPr="00E56A3A">
              <w:rPr>
                <w:rFonts w:ascii="Times New Roman" w:eastAsiaTheme="minorHAnsi" w:hAnsi="Times New Roman" w:cs="Times New Roman"/>
                <w:lang w:eastAsia="en-US"/>
              </w:rPr>
              <w:t xml:space="preserve">  ma na celu zapoznanie studenta z  całokształtem działań związanych z budową, doborem, dopasowaniem i stosowaniem przedmiotów ortopedycznych, które pełnią istotną rolę w leczeniu </w:t>
            </w:r>
            <w:r w:rsidR="00E01C8C">
              <w:rPr>
                <w:rFonts w:ascii="Times New Roman" w:eastAsiaTheme="minorHAnsi" w:hAnsi="Times New Roman" w:cs="Times New Roman"/>
                <w:lang w:eastAsia="en-US"/>
              </w:rPr>
              <w:t xml:space="preserve">                    </w:t>
            </w:r>
            <w:r w:rsidRPr="00E56A3A">
              <w:rPr>
                <w:rFonts w:ascii="Times New Roman" w:eastAsiaTheme="minorHAnsi" w:hAnsi="Times New Roman" w:cs="Times New Roman"/>
                <w:lang w:eastAsia="en-US"/>
              </w:rPr>
              <w:t xml:space="preserve">i kompleksowej rehabilitacji osób z dysfunkcjami narządu ruchu. Ponadto podczas wykładów studenci zostają zapoznani </w:t>
            </w:r>
            <w:r w:rsidR="00E01C8C">
              <w:rPr>
                <w:rFonts w:ascii="Times New Roman" w:eastAsiaTheme="minorHAnsi" w:hAnsi="Times New Roman" w:cs="Times New Roman"/>
                <w:lang w:eastAsia="en-US"/>
              </w:rPr>
              <w:t xml:space="preserve">                                   </w:t>
            </w:r>
            <w:r w:rsidRPr="00E56A3A">
              <w:rPr>
                <w:rFonts w:ascii="Times New Roman" w:eastAsiaTheme="minorHAnsi" w:hAnsi="Times New Roman" w:cs="Times New Roman"/>
                <w:lang w:eastAsia="en-US"/>
              </w:rPr>
              <w:t xml:space="preserve">z najnowocześniejszymi osiągnięciami inżynierii biomedycznej zajmującej się rozwiązaniami technicznymi wspomagającymi medycynę </w:t>
            </w:r>
            <w:r w:rsidR="00E01C8C">
              <w:rPr>
                <w:rFonts w:ascii="Times New Roman" w:eastAsiaTheme="minorHAnsi" w:hAnsi="Times New Roman" w:cs="Times New Roman"/>
                <w:lang w:eastAsia="en-US"/>
              </w:rPr>
              <w:t xml:space="preserve">                 </w:t>
            </w:r>
            <w:r w:rsidRPr="00E56A3A">
              <w:rPr>
                <w:rFonts w:ascii="Times New Roman" w:eastAsiaTheme="minorHAnsi" w:hAnsi="Times New Roman" w:cs="Times New Roman"/>
                <w:lang w:eastAsia="en-US"/>
              </w:rPr>
              <w:t>i rehabilitację.</w:t>
            </w:r>
          </w:p>
          <w:p w:rsidR="00FE38C0" w:rsidRDefault="00FE38C0" w:rsidP="00FE38C0">
            <w:pPr>
              <w:jc w:val="center"/>
              <w:cnfStyle w:val="000000000000" w:firstRow="0" w:lastRow="0" w:firstColumn="0" w:lastColumn="0" w:oddVBand="0" w:evenVBand="0" w:oddHBand="0" w:evenHBand="0" w:firstRowFirstColumn="0" w:firstRowLastColumn="0" w:lastRowFirstColumn="0" w:lastRowLastColumn="0"/>
              <w:rPr>
                <w:rFonts w:ascii="Tahoma" w:hAnsi="Tahoma" w:cs="Tahoma"/>
                <w:b/>
                <w:sz w:val="20"/>
                <w:szCs w:val="20"/>
                <w:u w:val="single"/>
              </w:rPr>
            </w:pPr>
            <w:r>
              <w:rPr>
                <w:noProof/>
              </w:rPr>
              <w:drawing>
                <wp:inline distT="0" distB="0" distL="0" distR="0" wp14:anchorId="59E4D6A2" wp14:editId="3B0AF1DF">
                  <wp:extent cx="1266825" cy="1828800"/>
                  <wp:effectExtent l="0" t="0" r="9525" b="0"/>
                  <wp:docPr id="2" name="Obraz 2" descr="DSC_0826 s"/>
                  <wp:cNvGraphicFramePr/>
                  <a:graphic xmlns:a="http://schemas.openxmlformats.org/drawingml/2006/main">
                    <a:graphicData uri="http://schemas.openxmlformats.org/drawingml/2006/picture">
                      <pic:pic xmlns:pic="http://schemas.openxmlformats.org/drawingml/2006/picture">
                        <pic:nvPicPr>
                          <pic:cNvPr id="1" name="Obraz 1" descr="DSC_0826 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66058" cy="1827692"/>
                          </a:xfrm>
                          <a:prstGeom prst="rect">
                            <a:avLst/>
                          </a:prstGeom>
                          <a:noFill/>
                          <a:ln>
                            <a:noFill/>
                          </a:ln>
                        </pic:spPr>
                      </pic:pic>
                    </a:graphicData>
                  </a:graphic>
                </wp:inline>
              </w:drawing>
            </w:r>
          </w:p>
          <w:p w:rsidR="00FE38C0" w:rsidRDefault="001D3068" w:rsidP="00FE38C0">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rPr>
            </w:pPr>
            <w:r>
              <w:rPr>
                <w:rFonts w:ascii="Times New Roman" w:eastAsia="Calibri" w:hAnsi="Times New Roman" w:cs="Times New Roman"/>
                <w:b/>
                <w:sz w:val="24"/>
                <w:szCs w:val="24"/>
              </w:rPr>
              <w:t>D</w:t>
            </w:r>
            <w:r w:rsidR="00FE38C0" w:rsidRPr="00716679">
              <w:rPr>
                <w:rFonts w:ascii="Times New Roman" w:eastAsia="Calibri" w:hAnsi="Times New Roman" w:cs="Times New Roman"/>
                <w:b/>
                <w:sz w:val="24"/>
                <w:szCs w:val="24"/>
              </w:rPr>
              <w:t>r Jędrzej Płocki</w:t>
            </w:r>
          </w:p>
          <w:p w:rsidR="00FE38C0" w:rsidRPr="00716679" w:rsidRDefault="00FE38C0" w:rsidP="00FE38C0">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rPr>
            </w:pPr>
          </w:p>
          <w:p w:rsidR="00FE38C0" w:rsidRPr="009469A5" w:rsidRDefault="00FE38C0" w:rsidP="00FE38C0">
            <w:pPr>
              <w:spacing w:after="200"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eastAsia="en-US"/>
              </w:rPr>
            </w:pPr>
            <w:r w:rsidRPr="009469A5">
              <w:rPr>
                <w:rFonts w:ascii="Times New Roman" w:eastAsiaTheme="minorHAnsi" w:hAnsi="Times New Roman" w:cs="Times New Roman"/>
                <w:lang w:eastAsia="en-US"/>
              </w:rPr>
              <w:lastRenderedPageBreak/>
              <w:t xml:space="preserve">Absolwent Uniwersytetu Jana Kochanowskiego w Kielcach na kierunku Fizjoterapia. Obecnie pracuje na  Oddziale Rehabilitacji w NTM Szpitalu Specjalistycznym im. Świętej Rodziny w Rudnej Małej k. Rzeszowa. Studia podyplomowe ukończył z </w:t>
            </w:r>
            <w:proofErr w:type="spellStart"/>
            <w:r w:rsidRPr="009469A5">
              <w:rPr>
                <w:rFonts w:ascii="Times New Roman" w:eastAsiaTheme="minorHAnsi" w:hAnsi="Times New Roman" w:cs="Times New Roman"/>
                <w:lang w:eastAsia="en-US"/>
              </w:rPr>
              <w:t>neurorehabilitacji</w:t>
            </w:r>
            <w:proofErr w:type="spellEnd"/>
            <w:r w:rsidRPr="009469A5">
              <w:rPr>
                <w:rFonts w:ascii="Times New Roman" w:eastAsiaTheme="minorHAnsi" w:hAnsi="Times New Roman" w:cs="Times New Roman"/>
                <w:lang w:eastAsia="en-US"/>
              </w:rPr>
              <w:t>. Odbył roczny wolontariat na Oddziale Ortopedii Wojewódzkiego szpitala w Kielcach. Zajmuje się Podologią.</w:t>
            </w:r>
          </w:p>
          <w:p w:rsidR="00FE38C0" w:rsidRDefault="00FE38C0" w:rsidP="00FE38C0">
            <w:pPr>
              <w:spacing w:after="200"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eastAsia="en-US"/>
              </w:rPr>
            </w:pPr>
          </w:p>
          <w:p w:rsidR="00FE38C0" w:rsidRPr="00E01C8C" w:rsidRDefault="00FE38C0" w:rsidP="00E01C8C">
            <w:pPr>
              <w:pStyle w:val="Akapitzlist"/>
              <w:numPr>
                <w:ilvl w:val="0"/>
                <w:numId w:val="25"/>
              </w:num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1"/>
                <w:u w:val="single"/>
              </w:rPr>
            </w:pPr>
            <w:r w:rsidRPr="00E01C8C">
              <w:rPr>
                <w:rFonts w:ascii="Times New Roman" w:hAnsi="Times New Roman" w:cs="Times New Roman"/>
                <w:b/>
                <w:sz w:val="24"/>
                <w:szCs w:val="21"/>
                <w:u w:val="single"/>
              </w:rPr>
              <w:t>Fizjoterapia ogólna</w:t>
            </w:r>
          </w:p>
          <w:p w:rsidR="00FE38C0" w:rsidRDefault="00FE38C0" w:rsidP="00FE38C0">
            <w:pPr>
              <w:spacing w:after="200"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56A3A">
              <w:rPr>
                <w:rFonts w:ascii="Times New Roman" w:hAnsi="Times New Roman" w:cs="Times New Roman"/>
              </w:rPr>
              <w:t xml:space="preserve">Wykłady z przedmiotu  </w:t>
            </w:r>
            <w:r w:rsidRPr="00E56A3A">
              <w:rPr>
                <w:rFonts w:ascii="Times New Roman" w:hAnsi="Times New Roman" w:cs="Times New Roman"/>
                <w:b/>
                <w:i/>
              </w:rPr>
              <w:t>Fizjoterapia ogólna</w:t>
            </w:r>
            <w:r w:rsidRPr="00E56A3A">
              <w:rPr>
                <w:rFonts w:ascii="Times New Roman" w:hAnsi="Times New Roman" w:cs="Times New Roman"/>
              </w:rPr>
              <w:t xml:space="preserve"> mają na celu zapoznanie studentów z problematyką niepełnosprawności w aspekcie </w:t>
            </w:r>
            <w:proofErr w:type="spellStart"/>
            <w:r w:rsidRPr="00E56A3A">
              <w:rPr>
                <w:rFonts w:ascii="Times New Roman" w:hAnsi="Times New Roman" w:cs="Times New Roman"/>
              </w:rPr>
              <w:t>medyczno</w:t>
            </w:r>
            <w:proofErr w:type="spellEnd"/>
            <w:r w:rsidRPr="00E56A3A">
              <w:rPr>
                <w:rFonts w:ascii="Times New Roman" w:hAnsi="Times New Roman" w:cs="Times New Roman"/>
              </w:rPr>
              <w:t xml:space="preserve"> – społecznym, ekonomicznym i psychologicznym Studenci zapoznają się z problematyką rehabilitacji i jej rolą we współczesnej medycynie</w:t>
            </w:r>
            <w:r w:rsidRPr="00E56A3A">
              <w:rPr>
                <w:rFonts w:ascii="Times New Roman" w:eastAsiaTheme="minorHAnsi" w:hAnsi="Times New Roman" w:cs="Times New Roman"/>
                <w:lang w:eastAsia="en-US"/>
              </w:rPr>
              <w:t xml:space="preserve">, </w:t>
            </w:r>
            <w:r w:rsidRPr="00E56A3A">
              <w:rPr>
                <w:rFonts w:ascii="Times New Roman" w:hAnsi="Times New Roman" w:cs="Times New Roman"/>
              </w:rPr>
              <w:t>z rolą i znaczeniem profilaktyki pierwotnej i wtórnej w zapobieganiu schorzeniom cywilizacyjnym XXI wieku oraz rolą edukacji prozdrowotnej społeczeństwa a także rolą diagnostyki medycznej dla potrzeb leczenia i fizjoterapii.</w:t>
            </w:r>
          </w:p>
          <w:p w:rsidR="00E01C8C" w:rsidRPr="00E56A3A" w:rsidRDefault="00E01C8C" w:rsidP="00FE38C0">
            <w:pPr>
              <w:spacing w:after="200"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eastAsia="en-US"/>
              </w:rPr>
            </w:pPr>
          </w:p>
          <w:p w:rsidR="00FE38C0" w:rsidRDefault="00FE38C0" w:rsidP="00FE38C0">
            <w:pPr>
              <w:spacing w:after="20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eastAsia="en-US"/>
              </w:rPr>
            </w:pPr>
            <w:r>
              <w:rPr>
                <w:noProof/>
              </w:rPr>
              <w:drawing>
                <wp:inline distT="0" distB="0" distL="0" distR="0" wp14:anchorId="2DEDDCDE" wp14:editId="193EF6DC">
                  <wp:extent cx="1314450" cy="1875339"/>
                  <wp:effectExtent l="0" t="0" r="0" b="0"/>
                  <wp:docPr id="9" name="Obraz 9" descr="https://www.wsiz.rzeszow.pl/pl/Uczelnia/kadra/hbartyzel/PublishingImages/Obrazy%20profilu/D100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wsiz.rzeszow.pl/pl/Uczelnia/kadra/hbartyzel/PublishingImages/Obrazy%20profilu/D100000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16564" cy="1878356"/>
                          </a:xfrm>
                          <a:prstGeom prst="rect">
                            <a:avLst/>
                          </a:prstGeom>
                          <a:noFill/>
                          <a:ln>
                            <a:noFill/>
                          </a:ln>
                        </pic:spPr>
                      </pic:pic>
                    </a:graphicData>
                  </a:graphic>
                </wp:inline>
              </w:drawing>
            </w:r>
          </w:p>
          <w:p w:rsidR="00FE38C0" w:rsidRPr="003843B1" w:rsidRDefault="001D3068" w:rsidP="00FE38C0">
            <w:pPr>
              <w:spacing w:after="20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rPr>
            </w:pPr>
            <w:r>
              <w:rPr>
                <w:rFonts w:ascii="Times New Roman" w:eastAsia="Calibri" w:hAnsi="Times New Roman" w:cs="Times New Roman"/>
                <w:b/>
                <w:sz w:val="24"/>
                <w:szCs w:val="24"/>
              </w:rPr>
              <w:t>D</w:t>
            </w:r>
            <w:r w:rsidR="00FE38C0" w:rsidRPr="003843B1">
              <w:rPr>
                <w:rFonts w:ascii="Times New Roman" w:eastAsia="Calibri" w:hAnsi="Times New Roman" w:cs="Times New Roman"/>
                <w:b/>
                <w:sz w:val="24"/>
                <w:szCs w:val="24"/>
              </w:rPr>
              <w:t xml:space="preserve">r Helena Bartyzel – </w:t>
            </w:r>
            <w:proofErr w:type="spellStart"/>
            <w:r w:rsidR="00FE38C0" w:rsidRPr="003843B1">
              <w:rPr>
                <w:rFonts w:ascii="Times New Roman" w:eastAsia="Calibri" w:hAnsi="Times New Roman" w:cs="Times New Roman"/>
                <w:b/>
                <w:sz w:val="24"/>
                <w:szCs w:val="24"/>
              </w:rPr>
              <w:t>Lechorowicz</w:t>
            </w:r>
            <w:proofErr w:type="spellEnd"/>
          </w:p>
          <w:p w:rsidR="00FE38C0" w:rsidRDefault="00FE38C0" w:rsidP="00FE38C0">
            <w:pPr>
              <w:spacing w:after="200"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rsidR="00FE38C0" w:rsidRPr="006F5F2D" w:rsidRDefault="00FE38C0" w:rsidP="00FE38C0">
            <w:pPr>
              <w:spacing w:after="200"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F5F2D">
              <w:rPr>
                <w:rFonts w:ascii="Times New Roman" w:hAnsi="Times New Roman" w:cs="Times New Roman"/>
              </w:rPr>
              <w:t>Absolwentka Akademii Wychowania Fizycznego  w  Krakowie ze specjalizacją rehabilitacji. Stopień naukowy doktora uzyskała na podstawie pracy: „Percepcja sytuacji własnej pacjentów po przebytym udarze mózgu” - promotor Prof. Andrzej Kwolek.  Wieloletni  pracownik  dydaktyczny  i naukowy. Autorka ponad 30 publikacji związanych z tematyką schorzeń cywilizacyjn</w:t>
            </w:r>
            <w:r>
              <w:rPr>
                <w:rFonts w:ascii="Times New Roman" w:hAnsi="Times New Roman" w:cs="Times New Roman"/>
              </w:rPr>
              <w:t>ych    w  tym układu krążenia i </w:t>
            </w:r>
            <w:r w:rsidRPr="006F5F2D">
              <w:rPr>
                <w:rFonts w:ascii="Times New Roman" w:hAnsi="Times New Roman" w:cs="Times New Roman"/>
              </w:rPr>
              <w:t xml:space="preserve">narządu ruchu, jak również szeroko pojętą niepełnosprawnością. Pracę zawodową rozpoczynała    w  Klinicznym Ośrodku Rehabilitacyjnym w Krzeszowicach koło Krakowa. W latach późniejszych podjęła pracę w Medycznym Studium Zawodowym </w:t>
            </w:r>
            <w:r w:rsidR="00E01C8C">
              <w:rPr>
                <w:rFonts w:ascii="Times New Roman" w:hAnsi="Times New Roman" w:cs="Times New Roman"/>
              </w:rPr>
              <w:t xml:space="preserve">                               </w:t>
            </w:r>
            <w:r w:rsidRPr="006F5F2D">
              <w:rPr>
                <w:rFonts w:ascii="Times New Roman" w:hAnsi="Times New Roman" w:cs="Times New Roman"/>
              </w:rPr>
              <w:t>w Rzeszowie, pełniąc funkcję dyrektora, a kolejno kierownika Wydziału Fizjoterapii i Ratownictwa Medycznego.</w:t>
            </w:r>
          </w:p>
          <w:p w:rsidR="00E83966" w:rsidRDefault="00E83966" w:rsidP="00FE38C0">
            <w:pPr>
              <w:contextualSpacing/>
              <w:jc w:val="both"/>
              <w:cnfStyle w:val="000000000000" w:firstRow="0" w:lastRow="0" w:firstColumn="0" w:lastColumn="0" w:oddVBand="0" w:evenVBand="0" w:oddHBand="0" w:evenHBand="0" w:firstRowFirstColumn="0" w:firstRowLastColumn="0" w:lastRowFirstColumn="0" w:lastRowLastColumn="0"/>
              <w:rPr>
                <w:rFonts w:ascii="Tahoma" w:hAnsi="Tahoma" w:cs="Tahoma"/>
                <w:b/>
                <w:color w:val="FF0000"/>
                <w:sz w:val="20"/>
                <w:szCs w:val="20"/>
                <w:u w:val="single"/>
              </w:rPr>
            </w:pPr>
          </w:p>
          <w:p w:rsidR="002520F4" w:rsidRDefault="002520F4" w:rsidP="00FE38C0">
            <w:pPr>
              <w:contextualSpacing/>
              <w:jc w:val="both"/>
              <w:cnfStyle w:val="000000000000" w:firstRow="0" w:lastRow="0" w:firstColumn="0" w:lastColumn="0" w:oddVBand="0" w:evenVBand="0" w:oddHBand="0" w:evenHBand="0" w:firstRowFirstColumn="0" w:firstRowLastColumn="0" w:lastRowFirstColumn="0" w:lastRowLastColumn="0"/>
              <w:rPr>
                <w:rFonts w:ascii="Tahoma" w:hAnsi="Tahoma" w:cs="Tahoma"/>
                <w:b/>
                <w:color w:val="FF0000"/>
                <w:sz w:val="20"/>
                <w:szCs w:val="20"/>
                <w:u w:val="single"/>
              </w:rPr>
            </w:pPr>
          </w:p>
          <w:p w:rsidR="002520F4" w:rsidRDefault="002520F4" w:rsidP="00FE38C0">
            <w:pPr>
              <w:contextualSpacing/>
              <w:jc w:val="both"/>
              <w:cnfStyle w:val="000000000000" w:firstRow="0" w:lastRow="0" w:firstColumn="0" w:lastColumn="0" w:oddVBand="0" w:evenVBand="0" w:oddHBand="0" w:evenHBand="0" w:firstRowFirstColumn="0" w:firstRowLastColumn="0" w:lastRowFirstColumn="0" w:lastRowLastColumn="0"/>
              <w:rPr>
                <w:rFonts w:ascii="Tahoma" w:hAnsi="Tahoma" w:cs="Tahoma"/>
                <w:b/>
                <w:color w:val="FF0000"/>
                <w:sz w:val="20"/>
                <w:szCs w:val="20"/>
                <w:u w:val="single"/>
              </w:rPr>
            </w:pPr>
          </w:p>
          <w:p w:rsidR="002520F4" w:rsidRDefault="002520F4" w:rsidP="00FE38C0">
            <w:pPr>
              <w:contextualSpacing/>
              <w:jc w:val="both"/>
              <w:cnfStyle w:val="000000000000" w:firstRow="0" w:lastRow="0" w:firstColumn="0" w:lastColumn="0" w:oddVBand="0" w:evenVBand="0" w:oddHBand="0" w:evenHBand="0" w:firstRowFirstColumn="0" w:firstRowLastColumn="0" w:lastRowFirstColumn="0" w:lastRowLastColumn="0"/>
              <w:rPr>
                <w:rFonts w:ascii="Tahoma" w:hAnsi="Tahoma" w:cs="Tahoma"/>
                <w:b/>
                <w:color w:val="FF0000"/>
                <w:sz w:val="20"/>
                <w:szCs w:val="20"/>
                <w:u w:val="single"/>
              </w:rPr>
            </w:pPr>
          </w:p>
          <w:p w:rsidR="002520F4" w:rsidRDefault="002520F4" w:rsidP="00FE38C0">
            <w:pPr>
              <w:contextualSpacing/>
              <w:jc w:val="both"/>
              <w:cnfStyle w:val="000000000000" w:firstRow="0" w:lastRow="0" w:firstColumn="0" w:lastColumn="0" w:oddVBand="0" w:evenVBand="0" w:oddHBand="0" w:evenHBand="0" w:firstRowFirstColumn="0" w:firstRowLastColumn="0" w:lastRowFirstColumn="0" w:lastRowLastColumn="0"/>
              <w:rPr>
                <w:rFonts w:ascii="Tahoma" w:hAnsi="Tahoma" w:cs="Tahoma"/>
                <w:b/>
                <w:color w:val="FF0000"/>
                <w:sz w:val="20"/>
                <w:szCs w:val="20"/>
                <w:u w:val="single"/>
              </w:rPr>
            </w:pPr>
          </w:p>
          <w:p w:rsidR="002520F4" w:rsidRDefault="002520F4" w:rsidP="00FE38C0">
            <w:pPr>
              <w:contextualSpacing/>
              <w:jc w:val="both"/>
              <w:cnfStyle w:val="000000000000" w:firstRow="0" w:lastRow="0" w:firstColumn="0" w:lastColumn="0" w:oddVBand="0" w:evenVBand="0" w:oddHBand="0" w:evenHBand="0" w:firstRowFirstColumn="0" w:firstRowLastColumn="0" w:lastRowFirstColumn="0" w:lastRowLastColumn="0"/>
              <w:rPr>
                <w:rFonts w:ascii="Tahoma" w:hAnsi="Tahoma" w:cs="Tahoma"/>
                <w:b/>
                <w:color w:val="FF0000"/>
                <w:sz w:val="20"/>
                <w:szCs w:val="20"/>
                <w:u w:val="single"/>
              </w:rPr>
            </w:pPr>
          </w:p>
          <w:p w:rsidR="002520F4" w:rsidRDefault="002520F4" w:rsidP="00FE38C0">
            <w:pPr>
              <w:contextualSpacing/>
              <w:jc w:val="both"/>
              <w:cnfStyle w:val="000000000000" w:firstRow="0" w:lastRow="0" w:firstColumn="0" w:lastColumn="0" w:oddVBand="0" w:evenVBand="0" w:oddHBand="0" w:evenHBand="0" w:firstRowFirstColumn="0" w:firstRowLastColumn="0" w:lastRowFirstColumn="0" w:lastRowLastColumn="0"/>
              <w:rPr>
                <w:rFonts w:ascii="Tahoma" w:hAnsi="Tahoma" w:cs="Tahoma"/>
                <w:b/>
                <w:color w:val="FF0000"/>
                <w:sz w:val="20"/>
                <w:szCs w:val="20"/>
                <w:u w:val="single"/>
              </w:rPr>
            </w:pPr>
          </w:p>
          <w:p w:rsidR="002520F4" w:rsidRPr="00D11A23" w:rsidRDefault="002520F4" w:rsidP="00FE38C0">
            <w:pPr>
              <w:contextualSpacing/>
              <w:jc w:val="both"/>
              <w:cnfStyle w:val="000000000000" w:firstRow="0" w:lastRow="0" w:firstColumn="0" w:lastColumn="0" w:oddVBand="0" w:evenVBand="0" w:oddHBand="0" w:evenHBand="0" w:firstRowFirstColumn="0" w:firstRowLastColumn="0" w:lastRowFirstColumn="0" w:lastRowLastColumn="0"/>
              <w:rPr>
                <w:rFonts w:ascii="Tahoma" w:hAnsi="Tahoma" w:cs="Tahoma"/>
                <w:b/>
                <w:color w:val="FF0000"/>
                <w:sz w:val="20"/>
                <w:szCs w:val="20"/>
                <w:u w:val="single"/>
              </w:rPr>
            </w:pPr>
          </w:p>
        </w:tc>
      </w:tr>
      <w:tr w:rsidR="00D11A23" w:rsidRPr="00D11A23" w:rsidTr="00B143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gridSpan w:val="2"/>
            <w:tcBorders>
              <w:top w:val="dashSmallGap" w:sz="4" w:space="0" w:color="auto"/>
              <w:bottom w:val="dashSmallGap" w:sz="4" w:space="0" w:color="auto"/>
              <w:right w:val="single" w:sz="4" w:space="0" w:color="auto"/>
            </w:tcBorders>
          </w:tcPr>
          <w:p w:rsidR="00E83966" w:rsidRPr="00BF3014" w:rsidRDefault="00E83966" w:rsidP="00872E61">
            <w:pPr>
              <w:jc w:val="center"/>
              <w:rPr>
                <w:rFonts w:ascii="Tahoma" w:hAnsi="Tahoma" w:cs="Tahoma"/>
                <w:smallCaps/>
                <w:sz w:val="20"/>
                <w:szCs w:val="20"/>
              </w:rPr>
            </w:pPr>
            <w:r w:rsidRPr="00BF3014">
              <w:rPr>
                <w:rFonts w:ascii="Tahoma" w:hAnsi="Tahoma" w:cs="Tahoma"/>
                <w:smallCaps/>
                <w:sz w:val="20"/>
                <w:szCs w:val="20"/>
              </w:rPr>
              <w:lastRenderedPageBreak/>
              <w:t xml:space="preserve">GRAFIKA KOMPUTEROWA I PRODUKCJA </w:t>
            </w:r>
          </w:p>
          <w:p w:rsidR="00E83966" w:rsidRPr="0074740C" w:rsidRDefault="00E83966" w:rsidP="00872E61">
            <w:pPr>
              <w:jc w:val="center"/>
              <w:rPr>
                <w:rFonts w:ascii="Tahoma" w:hAnsi="Tahoma" w:cs="Tahoma"/>
                <w:smallCaps/>
                <w:sz w:val="20"/>
                <w:szCs w:val="20"/>
              </w:rPr>
            </w:pPr>
            <w:r w:rsidRPr="00BF3014">
              <w:rPr>
                <w:rFonts w:ascii="Tahoma" w:hAnsi="Tahoma" w:cs="Tahoma"/>
                <w:smallCaps/>
                <w:sz w:val="20"/>
                <w:szCs w:val="20"/>
              </w:rPr>
              <w:t>MULTIMEDIALNA</w:t>
            </w:r>
          </w:p>
          <w:p w:rsidR="00E83966" w:rsidRPr="0074740C" w:rsidRDefault="00E83966" w:rsidP="00872E61">
            <w:pPr>
              <w:jc w:val="center"/>
              <w:rPr>
                <w:rFonts w:ascii="Tahoma" w:hAnsi="Tahoma" w:cs="Tahoma"/>
                <w:smallCaps/>
                <w:sz w:val="20"/>
                <w:szCs w:val="20"/>
              </w:rPr>
            </w:pPr>
          </w:p>
        </w:tc>
        <w:tc>
          <w:tcPr>
            <w:tcW w:w="12615" w:type="dxa"/>
            <w:tcBorders>
              <w:top w:val="dashSmallGap" w:sz="4" w:space="0" w:color="auto"/>
              <w:left w:val="single" w:sz="4" w:space="0" w:color="auto"/>
            </w:tcBorders>
            <w:shd w:val="clear" w:color="auto" w:fill="auto"/>
          </w:tcPr>
          <w:p w:rsidR="002B4BA0" w:rsidRDefault="002B4BA0" w:rsidP="00A3296F">
            <w:pPr>
              <w:pStyle w:val="Akapitzlist"/>
              <w:numPr>
                <w:ilvl w:val="0"/>
                <w:numId w:val="26"/>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1"/>
                <w:u w:val="single"/>
              </w:rPr>
            </w:pPr>
            <w:r w:rsidRPr="00E01C8C">
              <w:rPr>
                <w:rFonts w:ascii="Times New Roman" w:hAnsi="Times New Roman" w:cs="Times New Roman"/>
                <w:b/>
                <w:sz w:val="24"/>
                <w:szCs w:val="21"/>
                <w:u w:val="single"/>
              </w:rPr>
              <w:t>Historia sztuki</w:t>
            </w:r>
          </w:p>
          <w:p w:rsidR="002520F4" w:rsidRPr="00E01C8C" w:rsidRDefault="002520F4" w:rsidP="002520F4">
            <w:pPr>
              <w:pStyle w:val="Akapitzlist"/>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1"/>
                <w:u w:val="single"/>
              </w:rPr>
            </w:pPr>
          </w:p>
          <w:p w:rsidR="002B4BA0" w:rsidRDefault="002B4BA0" w:rsidP="00E01C8C">
            <w:pPr>
              <w:pStyle w:val="Zwykytekst"/>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Cs w:val="22"/>
                <w:lang w:eastAsia="en-US"/>
              </w:rPr>
            </w:pPr>
            <w:r w:rsidRPr="0074740C">
              <w:rPr>
                <w:rFonts w:ascii="Times New Roman" w:eastAsiaTheme="minorHAnsi" w:hAnsi="Times New Roman" w:cs="Times New Roman"/>
                <w:szCs w:val="22"/>
                <w:lang w:eastAsia="en-US"/>
              </w:rPr>
              <w:t xml:space="preserve">Wykład wprowadzający w </w:t>
            </w:r>
            <w:r>
              <w:rPr>
                <w:rFonts w:ascii="Times New Roman" w:eastAsiaTheme="minorHAnsi" w:hAnsi="Times New Roman" w:cs="Times New Roman"/>
                <w:szCs w:val="22"/>
                <w:lang w:eastAsia="en-US"/>
              </w:rPr>
              <w:t>tematykę sztuki i dyskusji o zmianach w obrębie tej dziedziny</w:t>
            </w:r>
            <w:r w:rsidRPr="0074740C">
              <w:rPr>
                <w:rFonts w:ascii="Times New Roman" w:eastAsiaTheme="minorHAnsi" w:hAnsi="Times New Roman" w:cs="Times New Roman"/>
                <w:szCs w:val="22"/>
                <w:lang w:eastAsia="en-US"/>
              </w:rPr>
              <w:t>. W ramach wykładu zostan</w:t>
            </w:r>
            <w:r>
              <w:rPr>
                <w:rFonts w:ascii="Times New Roman" w:eastAsiaTheme="minorHAnsi" w:hAnsi="Times New Roman" w:cs="Times New Roman"/>
                <w:szCs w:val="22"/>
                <w:lang w:eastAsia="en-US"/>
              </w:rPr>
              <w:t>ą</w:t>
            </w:r>
            <w:r w:rsidRPr="0074740C">
              <w:rPr>
                <w:rFonts w:ascii="Times New Roman" w:eastAsiaTheme="minorHAnsi" w:hAnsi="Times New Roman" w:cs="Times New Roman"/>
                <w:szCs w:val="22"/>
                <w:lang w:eastAsia="en-US"/>
              </w:rPr>
              <w:t xml:space="preserve"> </w:t>
            </w:r>
            <w:r>
              <w:rPr>
                <w:rFonts w:ascii="Times New Roman" w:eastAsiaTheme="minorHAnsi" w:hAnsi="Times New Roman" w:cs="Times New Roman"/>
                <w:szCs w:val="22"/>
                <w:lang w:eastAsia="en-US"/>
              </w:rPr>
              <w:t>zaprezentowane różne style w sztuce. Prowadzący skupi się jednak na sztuce współczesnej, popularnej</w:t>
            </w:r>
            <w:r w:rsidRPr="0074740C">
              <w:rPr>
                <w:rFonts w:ascii="Times New Roman" w:eastAsiaTheme="minorHAnsi" w:hAnsi="Times New Roman" w:cs="Times New Roman"/>
                <w:szCs w:val="22"/>
                <w:lang w:eastAsia="en-US"/>
              </w:rPr>
              <w:t>.</w:t>
            </w:r>
            <w:r>
              <w:rPr>
                <w:rFonts w:ascii="Times New Roman" w:eastAsiaTheme="minorHAnsi" w:hAnsi="Times New Roman" w:cs="Times New Roman"/>
                <w:szCs w:val="22"/>
                <w:lang w:eastAsia="en-US"/>
              </w:rPr>
              <w:t xml:space="preserve"> Ważnym aspektem wykładu jest zwrócenie uwagi na sztukę użytkową i jej rolę w komunikacji. W trakcie wykładu zostanie także określona rola człowieka jako twórcy i odbiorcy kultury.</w:t>
            </w:r>
          </w:p>
          <w:p w:rsidR="002520F4" w:rsidRPr="0074740C" w:rsidRDefault="002520F4" w:rsidP="00E01C8C">
            <w:pPr>
              <w:pStyle w:val="Zwykytekst"/>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Cs w:val="22"/>
                <w:lang w:eastAsia="en-US"/>
              </w:rPr>
            </w:pPr>
          </w:p>
          <w:p w:rsidR="002B4BA0" w:rsidRPr="0074740C" w:rsidRDefault="002B4BA0" w:rsidP="002B4BA0">
            <w:pPr>
              <w:pStyle w:val="Zwykytekst"/>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Cs w:val="22"/>
                <w:lang w:eastAsia="en-US"/>
              </w:rPr>
            </w:pPr>
            <w:r w:rsidRPr="0074740C">
              <w:rPr>
                <w:rFonts w:ascii="Times New Roman" w:eastAsiaTheme="minorHAnsi" w:hAnsi="Times New Roman" w:cs="Times New Roman"/>
                <w:szCs w:val="22"/>
                <w:lang w:eastAsia="en-US"/>
              </w:rPr>
              <w:t>.</w:t>
            </w:r>
            <w:r w:rsidRPr="0074740C">
              <w:rPr>
                <w:rFonts w:ascii="Times New Roman" w:hAnsi="Times New Roman" w:cs="Times New Roman"/>
                <w:noProof/>
                <w:szCs w:val="22"/>
              </w:rPr>
              <w:drawing>
                <wp:inline distT="0" distB="0" distL="0" distR="0" wp14:anchorId="4FE99573" wp14:editId="4F174B4C">
                  <wp:extent cx="3009900" cy="1643799"/>
                  <wp:effectExtent l="0" t="0" r="0" b="0"/>
                  <wp:docPr id="7" name="Obraz 7" descr="Znalezione obrazy dla zapytania andrzej glowac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lezione obrazy dla zapytania andrzej glowacki"/>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10140" cy="1643930"/>
                          </a:xfrm>
                          <a:prstGeom prst="rect">
                            <a:avLst/>
                          </a:prstGeom>
                          <a:noFill/>
                          <a:ln>
                            <a:noFill/>
                          </a:ln>
                        </pic:spPr>
                      </pic:pic>
                    </a:graphicData>
                  </a:graphic>
                </wp:inline>
              </w:drawing>
            </w:r>
          </w:p>
          <w:p w:rsidR="002B4BA0" w:rsidRPr="0074740C" w:rsidRDefault="001D3068" w:rsidP="002B4BA0">
            <w:pPr>
              <w:pStyle w:val="Zwykytekst"/>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b/>
                <w:szCs w:val="22"/>
                <w:lang w:eastAsia="en-US"/>
              </w:rPr>
            </w:pPr>
            <w:r>
              <w:rPr>
                <w:rFonts w:ascii="Times New Roman" w:eastAsiaTheme="minorHAnsi" w:hAnsi="Times New Roman" w:cs="Times New Roman"/>
                <w:b/>
                <w:szCs w:val="22"/>
                <w:lang w:eastAsia="en-US"/>
              </w:rPr>
              <w:t>P</w:t>
            </w:r>
            <w:r w:rsidR="002B4BA0" w:rsidRPr="0074740C">
              <w:rPr>
                <w:rFonts w:ascii="Times New Roman" w:eastAsiaTheme="minorHAnsi" w:hAnsi="Times New Roman" w:cs="Times New Roman"/>
                <w:b/>
                <w:szCs w:val="22"/>
                <w:lang w:eastAsia="en-US"/>
              </w:rPr>
              <w:t>rof. zw. Andrzej Głowacki</w:t>
            </w:r>
          </w:p>
          <w:p w:rsidR="002B4BA0" w:rsidRPr="0074740C" w:rsidRDefault="002B4BA0" w:rsidP="002B4BA0">
            <w:pPr>
              <w:pStyle w:val="Zwykytekst"/>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b/>
                <w:szCs w:val="22"/>
                <w:lang w:eastAsia="en-US"/>
              </w:rPr>
            </w:pPr>
          </w:p>
          <w:p w:rsidR="002B4BA0" w:rsidRPr="0074740C" w:rsidRDefault="002B4BA0" w:rsidP="00E01C8C">
            <w:pPr>
              <w:pStyle w:val="Zwykyteks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Cs w:val="22"/>
                <w:lang w:eastAsia="en-US"/>
              </w:rPr>
            </w:pPr>
            <w:r w:rsidRPr="0074740C">
              <w:rPr>
                <w:rFonts w:ascii="Times New Roman" w:eastAsiaTheme="minorHAnsi" w:hAnsi="Times New Roman" w:cs="Times New Roman"/>
                <w:szCs w:val="22"/>
                <w:lang w:eastAsia="en-US"/>
              </w:rPr>
              <w:t xml:space="preserve">Członek jury </w:t>
            </w:r>
            <w:proofErr w:type="spellStart"/>
            <w:r w:rsidRPr="0074740C">
              <w:rPr>
                <w:rFonts w:ascii="Times New Roman" w:eastAsiaTheme="minorHAnsi" w:hAnsi="Times New Roman" w:cs="Times New Roman"/>
                <w:szCs w:val="22"/>
                <w:lang w:eastAsia="en-US"/>
              </w:rPr>
              <w:t>Imagine</w:t>
            </w:r>
            <w:proofErr w:type="spellEnd"/>
            <w:r w:rsidRPr="0074740C">
              <w:rPr>
                <w:rFonts w:ascii="Times New Roman" w:eastAsiaTheme="minorHAnsi" w:hAnsi="Times New Roman" w:cs="Times New Roman"/>
                <w:szCs w:val="22"/>
                <w:lang w:eastAsia="en-US"/>
              </w:rPr>
              <w:t xml:space="preserve"> </w:t>
            </w:r>
            <w:proofErr w:type="spellStart"/>
            <w:r w:rsidRPr="0074740C">
              <w:rPr>
                <w:rFonts w:ascii="Times New Roman" w:eastAsiaTheme="minorHAnsi" w:hAnsi="Times New Roman" w:cs="Times New Roman"/>
                <w:szCs w:val="22"/>
                <w:lang w:eastAsia="en-US"/>
              </w:rPr>
              <w:t>Cup</w:t>
            </w:r>
            <w:proofErr w:type="spellEnd"/>
            <w:r w:rsidRPr="0074740C">
              <w:rPr>
                <w:rFonts w:ascii="Times New Roman" w:eastAsiaTheme="minorHAnsi" w:hAnsi="Times New Roman" w:cs="Times New Roman"/>
                <w:szCs w:val="22"/>
                <w:lang w:eastAsia="en-US"/>
              </w:rPr>
              <w:t xml:space="preserve"> 2014 </w:t>
            </w:r>
            <w:r w:rsidRPr="0074740C">
              <w:rPr>
                <w:rFonts w:ascii="Times New Roman" w:eastAsiaTheme="minorHAnsi" w:hAnsi="Times New Roman" w:cs="Times New Roman"/>
                <w:szCs w:val="22"/>
                <w:lang w:eastAsia="en-US"/>
              </w:rPr>
              <w:br/>
              <w:t>Rada Główna Nauki Szkolnictwa Wyższego 2011 - 2014</w:t>
            </w:r>
            <w:r w:rsidRPr="0074740C">
              <w:rPr>
                <w:rFonts w:ascii="Times New Roman" w:eastAsiaTheme="minorHAnsi" w:hAnsi="Times New Roman" w:cs="Times New Roman"/>
                <w:szCs w:val="22"/>
                <w:lang w:eastAsia="en-US"/>
              </w:rPr>
              <w:br/>
              <w:t>Rada Główna Szkolnictwa Wyższego 2010 - 2011</w:t>
            </w:r>
            <w:r w:rsidRPr="0074740C">
              <w:rPr>
                <w:rFonts w:ascii="Times New Roman" w:eastAsiaTheme="minorHAnsi" w:hAnsi="Times New Roman" w:cs="Times New Roman"/>
                <w:szCs w:val="22"/>
                <w:lang w:eastAsia="en-US"/>
              </w:rPr>
              <w:br/>
              <w:t>Tytuł naukowy profesora z rąk Prezydenta Lecha Wałęsy - 1995</w:t>
            </w:r>
            <w:r w:rsidRPr="0074740C">
              <w:rPr>
                <w:rFonts w:ascii="Times New Roman" w:eastAsiaTheme="minorHAnsi" w:hAnsi="Times New Roman" w:cs="Times New Roman"/>
                <w:szCs w:val="22"/>
                <w:lang w:eastAsia="en-US"/>
              </w:rPr>
              <w:br/>
              <w:t>Przewód kwalifikacyjny II stopnia - 1991</w:t>
            </w:r>
            <w:r w:rsidRPr="0074740C">
              <w:rPr>
                <w:rFonts w:ascii="Times New Roman" w:eastAsiaTheme="minorHAnsi" w:hAnsi="Times New Roman" w:cs="Times New Roman"/>
                <w:szCs w:val="22"/>
                <w:lang w:eastAsia="en-US"/>
              </w:rPr>
              <w:br/>
              <w:t>Przewód kwalifikacyjny I stopnia - 1985</w:t>
            </w:r>
            <w:r w:rsidRPr="0074740C">
              <w:rPr>
                <w:rFonts w:ascii="Times New Roman" w:eastAsiaTheme="minorHAnsi" w:hAnsi="Times New Roman" w:cs="Times New Roman"/>
                <w:szCs w:val="22"/>
                <w:lang w:eastAsia="en-US"/>
              </w:rPr>
              <w:br/>
              <w:t>Akademia Sztuk Pięknych w Krakowie Wydział Architektury Wnętrz – 1974</w:t>
            </w:r>
          </w:p>
          <w:p w:rsidR="002B4BA0" w:rsidRDefault="002B4BA0" w:rsidP="002B4BA0">
            <w:pPr>
              <w:pStyle w:val="Zwykyteks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Cs w:val="22"/>
                <w:lang w:eastAsia="en-US"/>
              </w:rPr>
            </w:pPr>
          </w:p>
          <w:p w:rsidR="002520F4" w:rsidRDefault="002520F4" w:rsidP="002B4BA0">
            <w:pPr>
              <w:pStyle w:val="Zwykyteks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Cs w:val="22"/>
                <w:lang w:eastAsia="en-US"/>
              </w:rPr>
            </w:pPr>
          </w:p>
          <w:p w:rsidR="002520F4" w:rsidRDefault="002520F4" w:rsidP="002B4BA0">
            <w:pPr>
              <w:pStyle w:val="Zwykyteks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Cs w:val="22"/>
                <w:lang w:eastAsia="en-US"/>
              </w:rPr>
            </w:pPr>
          </w:p>
          <w:p w:rsidR="002520F4" w:rsidRDefault="002520F4" w:rsidP="002B4BA0">
            <w:pPr>
              <w:pStyle w:val="Zwykyteks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Cs w:val="22"/>
                <w:lang w:eastAsia="en-US"/>
              </w:rPr>
            </w:pPr>
          </w:p>
          <w:p w:rsidR="002520F4" w:rsidRDefault="002520F4" w:rsidP="002B4BA0">
            <w:pPr>
              <w:pStyle w:val="Zwykyteks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Cs w:val="22"/>
                <w:lang w:eastAsia="en-US"/>
              </w:rPr>
            </w:pPr>
          </w:p>
          <w:p w:rsidR="002520F4" w:rsidRDefault="002520F4" w:rsidP="002B4BA0">
            <w:pPr>
              <w:pStyle w:val="Zwykyteks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Cs w:val="22"/>
                <w:lang w:eastAsia="en-US"/>
              </w:rPr>
            </w:pPr>
          </w:p>
          <w:p w:rsidR="002520F4" w:rsidRDefault="002520F4" w:rsidP="002B4BA0">
            <w:pPr>
              <w:pStyle w:val="Zwykyteks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Cs w:val="22"/>
                <w:lang w:eastAsia="en-US"/>
              </w:rPr>
            </w:pPr>
          </w:p>
          <w:p w:rsidR="002520F4" w:rsidRDefault="002520F4" w:rsidP="002B4BA0">
            <w:pPr>
              <w:pStyle w:val="Zwykyteks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Cs w:val="22"/>
                <w:lang w:eastAsia="en-US"/>
              </w:rPr>
            </w:pPr>
          </w:p>
          <w:p w:rsidR="002520F4" w:rsidRDefault="002520F4" w:rsidP="002B4BA0">
            <w:pPr>
              <w:pStyle w:val="Zwykyteks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Cs w:val="22"/>
                <w:lang w:eastAsia="en-US"/>
              </w:rPr>
            </w:pPr>
          </w:p>
          <w:p w:rsidR="002520F4" w:rsidRDefault="002520F4" w:rsidP="002B4BA0">
            <w:pPr>
              <w:pStyle w:val="Zwykyteks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Cs w:val="22"/>
                <w:lang w:eastAsia="en-US"/>
              </w:rPr>
            </w:pPr>
          </w:p>
          <w:p w:rsidR="002520F4" w:rsidRDefault="002520F4" w:rsidP="002B4BA0">
            <w:pPr>
              <w:pStyle w:val="Zwykyteks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Cs w:val="22"/>
                <w:lang w:eastAsia="en-US"/>
              </w:rPr>
            </w:pPr>
          </w:p>
          <w:p w:rsidR="002520F4" w:rsidRDefault="002520F4" w:rsidP="002B4BA0">
            <w:pPr>
              <w:pStyle w:val="Zwykyteks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Cs w:val="22"/>
                <w:lang w:eastAsia="en-US"/>
              </w:rPr>
            </w:pPr>
          </w:p>
          <w:p w:rsidR="002520F4" w:rsidRDefault="002520F4" w:rsidP="002B4BA0">
            <w:pPr>
              <w:pStyle w:val="Zwykyteks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Cs w:val="22"/>
                <w:lang w:eastAsia="en-US"/>
              </w:rPr>
            </w:pPr>
          </w:p>
          <w:p w:rsidR="002520F4" w:rsidRDefault="002520F4" w:rsidP="002B4BA0">
            <w:pPr>
              <w:pStyle w:val="Zwykyteks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Cs w:val="22"/>
                <w:lang w:eastAsia="en-US"/>
              </w:rPr>
            </w:pPr>
          </w:p>
          <w:p w:rsidR="002520F4" w:rsidRDefault="002520F4" w:rsidP="002B4BA0">
            <w:pPr>
              <w:pStyle w:val="Zwykyteks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Cs w:val="22"/>
                <w:lang w:eastAsia="en-US"/>
              </w:rPr>
            </w:pPr>
          </w:p>
          <w:p w:rsidR="002520F4" w:rsidRPr="0074740C" w:rsidRDefault="002520F4" w:rsidP="002B4BA0">
            <w:pPr>
              <w:pStyle w:val="Zwykyteks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Cs w:val="22"/>
                <w:lang w:eastAsia="en-US"/>
              </w:rPr>
            </w:pPr>
          </w:p>
          <w:p w:rsidR="002B4BA0" w:rsidRPr="00E01C8C" w:rsidRDefault="002B4BA0" w:rsidP="00E01C8C">
            <w:pP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b/>
                <w:u w:val="single"/>
                <w:lang w:eastAsia="en-US"/>
              </w:rPr>
            </w:pPr>
            <w:r w:rsidRPr="00E01C8C">
              <w:rPr>
                <w:rFonts w:ascii="Times New Roman" w:hAnsi="Times New Roman" w:cs="Times New Roman"/>
                <w:b/>
                <w:sz w:val="24"/>
                <w:szCs w:val="21"/>
                <w:u w:val="single"/>
              </w:rPr>
              <w:t xml:space="preserve">2. Podstawy komunikacji marketingowej </w:t>
            </w:r>
          </w:p>
          <w:p w:rsidR="002B4BA0" w:rsidRDefault="002B4BA0" w:rsidP="002520F4">
            <w:pPr>
              <w:pStyle w:val="Zwykytekst"/>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Cs w:val="22"/>
                <w:lang w:eastAsia="en-US"/>
              </w:rPr>
            </w:pPr>
            <w:r w:rsidRPr="0074740C">
              <w:rPr>
                <w:rFonts w:ascii="Times New Roman" w:eastAsiaTheme="minorHAnsi" w:hAnsi="Times New Roman" w:cs="Times New Roman"/>
                <w:szCs w:val="22"/>
                <w:lang w:eastAsia="en-US"/>
              </w:rPr>
              <w:t xml:space="preserve">Przedmiot skierowany do studentów zainteresowanych zagadnieniami marketingu i sposobów komunikacji w sprzedaży. Celem przedmiotu jest wyjaśnienie roli komunikacji marketingowej w kreowaniu sukcesu rynkowego organizacji, zaprezentowanie mechanizmów, jakie funkcjonują w obszarze marketingu. W trakcie wykładu będzie poruszane zagadnienie roli multimediów i komunikacji internetowej </w:t>
            </w:r>
            <w:r w:rsidR="00E01C8C">
              <w:rPr>
                <w:rFonts w:ascii="Times New Roman" w:eastAsiaTheme="minorHAnsi" w:hAnsi="Times New Roman" w:cs="Times New Roman"/>
                <w:szCs w:val="22"/>
                <w:lang w:eastAsia="en-US"/>
              </w:rPr>
              <w:t xml:space="preserve">                   </w:t>
            </w:r>
            <w:r w:rsidRPr="0074740C">
              <w:rPr>
                <w:rFonts w:ascii="Times New Roman" w:eastAsiaTheme="minorHAnsi" w:hAnsi="Times New Roman" w:cs="Times New Roman"/>
                <w:szCs w:val="22"/>
                <w:lang w:eastAsia="en-US"/>
              </w:rPr>
              <w:t>w komunikowaniu marketingowym.</w:t>
            </w:r>
          </w:p>
          <w:p w:rsidR="002520F4" w:rsidRDefault="002520F4" w:rsidP="002520F4">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eastAsia="en-US"/>
              </w:rPr>
            </w:pPr>
          </w:p>
          <w:p w:rsidR="002520F4" w:rsidRPr="00072706" w:rsidRDefault="002520F4" w:rsidP="002520F4">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eastAsia="en-US"/>
              </w:rPr>
            </w:pPr>
          </w:p>
          <w:p w:rsidR="002520F4" w:rsidRPr="00072706" w:rsidRDefault="002520F4" w:rsidP="002520F4">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eastAsia="en-US"/>
              </w:rPr>
            </w:pPr>
            <w:r w:rsidRPr="00072706">
              <w:rPr>
                <w:noProof/>
              </w:rPr>
              <w:drawing>
                <wp:inline distT="0" distB="0" distL="0" distR="0" wp14:anchorId="2F2FB92D" wp14:editId="54DFC219">
                  <wp:extent cx="2857500" cy="1905000"/>
                  <wp:effectExtent l="0" t="0" r="0" b="0"/>
                  <wp:docPr id="33" name="Obraz 33" descr="Prof Sławomir Gawroń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f Sławomir Gawrońsk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p>
          <w:p w:rsidR="002520F4" w:rsidRPr="0049799F" w:rsidRDefault="002520F4" w:rsidP="002520F4">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b/>
                <w:lang w:eastAsia="en-US"/>
              </w:rPr>
            </w:pPr>
            <w:r>
              <w:rPr>
                <w:rFonts w:ascii="Times New Roman" w:eastAsiaTheme="minorHAnsi" w:hAnsi="Times New Roman" w:cs="Times New Roman"/>
                <w:b/>
                <w:lang w:eastAsia="en-US"/>
              </w:rPr>
              <w:t>D</w:t>
            </w:r>
            <w:r w:rsidRPr="0049799F">
              <w:rPr>
                <w:rFonts w:ascii="Times New Roman" w:eastAsiaTheme="minorHAnsi" w:hAnsi="Times New Roman" w:cs="Times New Roman"/>
                <w:b/>
                <w:lang w:eastAsia="en-US"/>
              </w:rPr>
              <w:t xml:space="preserve">r hab. Sławomir Gawroński, EMBA, prof. WSIiZ </w:t>
            </w:r>
          </w:p>
          <w:p w:rsidR="002520F4" w:rsidRPr="00072706" w:rsidRDefault="002520F4" w:rsidP="002520F4">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eastAsia="en-US"/>
              </w:rPr>
            </w:pPr>
          </w:p>
          <w:p w:rsidR="002520F4" w:rsidRPr="00072706" w:rsidRDefault="002520F4" w:rsidP="002520F4">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bCs/>
                <w:color w:val="FFFFFF" w:themeColor="background1"/>
                <w:lang w:eastAsia="en-US"/>
              </w:rPr>
            </w:pPr>
            <w:r w:rsidRPr="00072706">
              <w:rPr>
                <w:rFonts w:ascii="Times New Roman" w:eastAsiaTheme="minorHAnsi" w:hAnsi="Times New Roman" w:cs="Times New Roman"/>
                <w:lang w:eastAsia="en-US"/>
              </w:rPr>
              <w:t xml:space="preserve">Dr hab. Sławomir Gawroński, EMBA, prof. WSIiZ - doktor habilitowany nauk społecznych w zakresie nauk o polityce (Wydział Dziennikarstwa i Nauk Politycznych Uniwersytetu Warszawskiego, 2015). Doktor nauk humanistycznych w zakresie nauk o polityce (Wydział Dziennikarstwa i Nauk Politycznych Uniwersytetu Warszawskiego, 2005). Ukończył studia </w:t>
            </w:r>
            <w:proofErr w:type="spellStart"/>
            <w:r w:rsidRPr="00072706">
              <w:rPr>
                <w:rFonts w:ascii="Times New Roman" w:eastAsiaTheme="minorHAnsi" w:hAnsi="Times New Roman" w:cs="Times New Roman"/>
                <w:lang w:eastAsia="en-US"/>
              </w:rPr>
              <w:t>Executive</w:t>
            </w:r>
            <w:proofErr w:type="spellEnd"/>
            <w:r w:rsidRPr="00072706">
              <w:rPr>
                <w:rFonts w:ascii="Times New Roman" w:eastAsiaTheme="minorHAnsi" w:hAnsi="Times New Roman" w:cs="Times New Roman"/>
                <w:lang w:eastAsia="en-US"/>
              </w:rPr>
              <w:t xml:space="preserve"> MBA  – </w:t>
            </w:r>
            <w:proofErr w:type="spellStart"/>
            <w:r w:rsidRPr="00072706">
              <w:rPr>
                <w:rFonts w:ascii="Times New Roman" w:eastAsiaTheme="minorHAnsi" w:hAnsi="Times New Roman" w:cs="Times New Roman"/>
                <w:lang w:eastAsia="en-US"/>
              </w:rPr>
              <w:t>Apsley</w:t>
            </w:r>
            <w:proofErr w:type="spellEnd"/>
            <w:r w:rsidRPr="00072706">
              <w:rPr>
                <w:rFonts w:ascii="Times New Roman" w:eastAsiaTheme="minorHAnsi" w:hAnsi="Times New Roman" w:cs="Times New Roman"/>
                <w:lang w:eastAsia="en-US"/>
              </w:rPr>
              <w:t xml:space="preserve"> Business School London (2019) oraz studia podyplomowe na kierunku “Audyt wewnętrzny” (2016). Absolwent Wydziału Ekonomii Uniwersytetu Rzeszowskiego (2002). Studiował także na Wydziale </w:t>
            </w:r>
            <w:proofErr w:type="spellStart"/>
            <w:r w:rsidRPr="00072706">
              <w:rPr>
                <w:rFonts w:ascii="Times New Roman" w:eastAsiaTheme="minorHAnsi" w:hAnsi="Times New Roman" w:cs="Times New Roman"/>
                <w:lang w:eastAsia="en-US"/>
              </w:rPr>
              <w:t>Języko</w:t>
            </w:r>
            <w:proofErr w:type="spellEnd"/>
            <w:r w:rsidRPr="00072706">
              <w:rPr>
                <w:rFonts w:ascii="Times New Roman" w:eastAsiaTheme="minorHAnsi" w:hAnsi="Times New Roman" w:cs="Times New Roman"/>
                <w:lang w:eastAsia="en-US"/>
              </w:rPr>
              <w:t>- i Literaturoznawstwa oraz Wydzi</w:t>
            </w:r>
            <w:r>
              <w:rPr>
                <w:rFonts w:ascii="Times New Roman" w:eastAsiaTheme="minorHAnsi" w:hAnsi="Times New Roman" w:cs="Times New Roman"/>
                <w:lang w:eastAsia="en-US"/>
              </w:rPr>
              <w:t>ale Ekonomicznym Uniwersytetu w </w:t>
            </w:r>
            <w:r w:rsidRPr="00072706">
              <w:rPr>
                <w:rFonts w:ascii="Times New Roman" w:eastAsiaTheme="minorHAnsi" w:hAnsi="Times New Roman" w:cs="Times New Roman"/>
                <w:lang w:eastAsia="en-US"/>
              </w:rPr>
              <w:t>Trewirze (Niemcy). </w:t>
            </w:r>
          </w:p>
          <w:p w:rsidR="002520F4" w:rsidRPr="00072706" w:rsidRDefault="002520F4" w:rsidP="002520F4">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eastAsia="en-US"/>
              </w:rPr>
            </w:pPr>
            <w:r w:rsidRPr="00072706">
              <w:rPr>
                <w:rFonts w:ascii="Times New Roman" w:eastAsiaTheme="minorHAnsi" w:hAnsi="Times New Roman" w:cs="Times New Roman"/>
                <w:lang w:eastAsia="en-US"/>
              </w:rPr>
              <w:t>Były dziennikarz radiowy i prasowy. Swoje zainteresowania badawcze koncentruje na pozabiznesowych obszarach wykorzystania komunikowania marketingowego.</w:t>
            </w:r>
          </w:p>
          <w:p w:rsidR="002520F4" w:rsidRPr="00072706" w:rsidRDefault="002520F4" w:rsidP="002520F4">
            <w:pP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eastAsia="en-US"/>
              </w:rPr>
            </w:pPr>
          </w:p>
          <w:p w:rsidR="00A3296F" w:rsidRDefault="00A3296F" w:rsidP="002B4BA0">
            <w:pPr>
              <w:pStyle w:val="Zwykytekst"/>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Cs w:val="22"/>
                <w:lang w:eastAsia="en-US"/>
              </w:rPr>
            </w:pPr>
          </w:p>
          <w:p w:rsidR="002520F4" w:rsidRDefault="002520F4" w:rsidP="002B4BA0">
            <w:pPr>
              <w:pStyle w:val="Zwykytekst"/>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Cs w:val="22"/>
                <w:lang w:eastAsia="en-US"/>
              </w:rPr>
            </w:pPr>
          </w:p>
          <w:p w:rsidR="002520F4" w:rsidRDefault="002520F4" w:rsidP="002B4BA0">
            <w:pPr>
              <w:pStyle w:val="Zwykytekst"/>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Cs w:val="22"/>
                <w:lang w:eastAsia="en-US"/>
              </w:rPr>
            </w:pPr>
          </w:p>
          <w:p w:rsidR="002520F4" w:rsidRDefault="002520F4" w:rsidP="002B4BA0">
            <w:pPr>
              <w:pStyle w:val="Zwykytekst"/>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Cs w:val="22"/>
                <w:lang w:eastAsia="en-US"/>
              </w:rPr>
            </w:pPr>
          </w:p>
          <w:p w:rsidR="002520F4" w:rsidRDefault="002520F4" w:rsidP="002B4BA0">
            <w:pPr>
              <w:pStyle w:val="Zwykytekst"/>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Cs w:val="22"/>
                <w:lang w:eastAsia="en-US"/>
              </w:rPr>
            </w:pPr>
          </w:p>
          <w:p w:rsidR="002520F4" w:rsidRDefault="002520F4" w:rsidP="002B4BA0">
            <w:pPr>
              <w:pStyle w:val="Zwykytekst"/>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Cs w:val="22"/>
                <w:lang w:eastAsia="en-US"/>
              </w:rPr>
            </w:pPr>
          </w:p>
          <w:p w:rsidR="002520F4" w:rsidRDefault="002520F4" w:rsidP="002B4BA0">
            <w:pPr>
              <w:pStyle w:val="Zwykytekst"/>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Cs w:val="22"/>
                <w:lang w:eastAsia="en-US"/>
              </w:rPr>
            </w:pPr>
          </w:p>
          <w:p w:rsidR="002520F4" w:rsidRDefault="002520F4" w:rsidP="002B4BA0">
            <w:pPr>
              <w:pStyle w:val="Zwykytekst"/>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Cs w:val="22"/>
                <w:lang w:eastAsia="en-US"/>
              </w:rPr>
            </w:pPr>
          </w:p>
          <w:p w:rsidR="002520F4" w:rsidRDefault="002520F4" w:rsidP="002B4BA0">
            <w:pPr>
              <w:pStyle w:val="Zwykytekst"/>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Cs w:val="22"/>
                <w:lang w:eastAsia="en-US"/>
              </w:rPr>
            </w:pPr>
          </w:p>
          <w:p w:rsidR="002520F4" w:rsidRDefault="002520F4" w:rsidP="002B4BA0">
            <w:pPr>
              <w:pStyle w:val="Zwykytekst"/>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Cs w:val="22"/>
                <w:lang w:eastAsia="en-US"/>
              </w:rPr>
            </w:pPr>
          </w:p>
          <w:p w:rsidR="002520F4" w:rsidRDefault="002520F4" w:rsidP="002B4BA0">
            <w:pPr>
              <w:pStyle w:val="Zwykytekst"/>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Cs w:val="22"/>
                <w:lang w:eastAsia="en-US"/>
              </w:rPr>
            </w:pPr>
          </w:p>
          <w:p w:rsidR="00A3296F" w:rsidRPr="00A3296F" w:rsidRDefault="00A3296F" w:rsidP="00A3296F">
            <w:pPr>
              <w:pStyle w:val="Akapitzlist"/>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1"/>
                <w:u w:val="single"/>
              </w:rPr>
            </w:pPr>
            <w:r>
              <w:rPr>
                <w:rFonts w:ascii="Times New Roman" w:hAnsi="Times New Roman" w:cs="Times New Roman"/>
                <w:b/>
                <w:sz w:val="24"/>
                <w:szCs w:val="21"/>
                <w:u w:val="single"/>
              </w:rPr>
              <w:t xml:space="preserve">3. </w:t>
            </w:r>
            <w:r w:rsidRPr="00A3296F">
              <w:rPr>
                <w:rFonts w:ascii="Times New Roman" w:hAnsi="Times New Roman" w:cs="Times New Roman"/>
                <w:b/>
                <w:sz w:val="24"/>
                <w:szCs w:val="21"/>
                <w:u w:val="single"/>
              </w:rPr>
              <w:t>Historia fotografii</w:t>
            </w:r>
          </w:p>
          <w:p w:rsidR="00A3296F" w:rsidRPr="0074740C" w:rsidRDefault="00A3296F" w:rsidP="00A3296F">
            <w:pPr>
              <w:pStyle w:val="Zwykytekst"/>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Cs w:val="22"/>
                <w:lang w:eastAsia="en-US"/>
              </w:rPr>
            </w:pPr>
            <w:r w:rsidRPr="0074740C">
              <w:rPr>
                <w:rFonts w:ascii="Times New Roman" w:eastAsiaTheme="minorHAnsi" w:hAnsi="Times New Roman" w:cs="Times New Roman"/>
                <w:szCs w:val="22"/>
                <w:lang w:eastAsia="en-US"/>
              </w:rPr>
              <w:t xml:space="preserve">Wykład wprowadzający w </w:t>
            </w:r>
            <w:r>
              <w:rPr>
                <w:rFonts w:ascii="Times New Roman" w:eastAsiaTheme="minorHAnsi" w:hAnsi="Times New Roman" w:cs="Times New Roman"/>
                <w:szCs w:val="22"/>
                <w:lang w:eastAsia="en-US"/>
              </w:rPr>
              <w:t>tematykę rozwoju fotografii i jej gatunków</w:t>
            </w:r>
            <w:r w:rsidRPr="0074740C">
              <w:rPr>
                <w:rFonts w:ascii="Times New Roman" w:eastAsiaTheme="minorHAnsi" w:hAnsi="Times New Roman" w:cs="Times New Roman"/>
                <w:szCs w:val="22"/>
                <w:lang w:eastAsia="en-US"/>
              </w:rPr>
              <w:t>. W ramach wykładu zostan</w:t>
            </w:r>
            <w:r>
              <w:rPr>
                <w:rFonts w:ascii="Times New Roman" w:eastAsiaTheme="minorHAnsi" w:hAnsi="Times New Roman" w:cs="Times New Roman"/>
                <w:szCs w:val="22"/>
                <w:lang w:eastAsia="en-US"/>
              </w:rPr>
              <w:t xml:space="preserve">ie omówiona chronologia powstawania               i narodzin fotografii a także zagadnienia związane z fotografią jako medium artystycznym. </w:t>
            </w:r>
          </w:p>
          <w:p w:rsidR="00A3296F" w:rsidRPr="0074740C" w:rsidRDefault="00A3296F" w:rsidP="00A3296F">
            <w:pPr>
              <w:pStyle w:val="Zwykytekst"/>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Cs w:val="22"/>
                <w:lang w:eastAsia="en-US"/>
              </w:rPr>
            </w:pPr>
            <w:r w:rsidRPr="0074740C">
              <w:rPr>
                <w:rFonts w:ascii="Times New Roman" w:eastAsiaTheme="minorHAnsi" w:hAnsi="Times New Roman" w:cs="Times New Roman"/>
                <w:szCs w:val="22"/>
                <w:lang w:eastAsia="en-US"/>
              </w:rPr>
              <w:t>.</w:t>
            </w:r>
            <w:r>
              <w:t xml:space="preserve"> </w:t>
            </w:r>
            <w:r>
              <w:rPr>
                <w:noProof/>
              </w:rPr>
              <w:drawing>
                <wp:inline distT="0" distB="0" distL="0" distR="0" wp14:anchorId="00EA702B" wp14:editId="3CDDCF54">
                  <wp:extent cx="1526540" cy="2282190"/>
                  <wp:effectExtent l="0" t="0" r="0" b="3810"/>
                  <wp:docPr id="10" name="Obraz 10" descr="Dominika Piętak, wykładowczyni WSIiZ, weźmie udział w projekcie „Studio  Mistrzów. Rajkowska!” - WSIiZ w Rzeszo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minika Piętak, wykładowczyni WSIiZ, weźmie udział w projekcie „Studio  Mistrzów. Rajkowska!” - WSIiZ w Rzeszowi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6540" cy="2282190"/>
                          </a:xfrm>
                          <a:prstGeom prst="rect">
                            <a:avLst/>
                          </a:prstGeom>
                          <a:noFill/>
                          <a:ln>
                            <a:noFill/>
                          </a:ln>
                        </pic:spPr>
                      </pic:pic>
                    </a:graphicData>
                  </a:graphic>
                </wp:inline>
              </w:drawing>
            </w:r>
          </w:p>
          <w:p w:rsidR="00A3296F" w:rsidRPr="0074740C" w:rsidRDefault="00A3296F" w:rsidP="00A3296F">
            <w:pPr>
              <w:pStyle w:val="Zwykytekst"/>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b/>
                <w:szCs w:val="22"/>
                <w:lang w:eastAsia="en-US"/>
              </w:rPr>
            </w:pPr>
            <w:r>
              <w:rPr>
                <w:rFonts w:ascii="Times New Roman" w:eastAsiaTheme="minorHAnsi" w:hAnsi="Times New Roman" w:cs="Times New Roman"/>
                <w:b/>
                <w:szCs w:val="22"/>
                <w:lang w:eastAsia="en-US"/>
              </w:rPr>
              <w:t>Mgr  Dominika Piętak - Macocha</w:t>
            </w:r>
          </w:p>
          <w:p w:rsidR="00A3296F" w:rsidRPr="0074740C" w:rsidRDefault="00A3296F" w:rsidP="00A3296F">
            <w:pPr>
              <w:pStyle w:val="Zwykytekst"/>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b/>
                <w:szCs w:val="22"/>
                <w:lang w:eastAsia="en-US"/>
              </w:rPr>
            </w:pPr>
          </w:p>
          <w:p w:rsidR="00A3296F" w:rsidRDefault="00A3296F" w:rsidP="00A3296F">
            <w:pPr>
              <w:pStyle w:val="Zwykytekst"/>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Cs w:val="22"/>
                <w:lang w:eastAsia="en-US"/>
              </w:rPr>
            </w:pPr>
            <w:r>
              <w:rPr>
                <w:rFonts w:ascii="Times New Roman" w:eastAsiaTheme="minorHAnsi" w:hAnsi="Times New Roman" w:cs="Times New Roman"/>
                <w:szCs w:val="22"/>
                <w:lang w:eastAsia="en-US"/>
              </w:rPr>
              <w:t>A</w:t>
            </w:r>
            <w:r w:rsidRPr="00FE1B63">
              <w:rPr>
                <w:rFonts w:ascii="Times New Roman" w:eastAsiaTheme="minorHAnsi" w:hAnsi="Times New Roman" w:cs="Times New Roman"/>
                <w:szCs w:val="22"/>
                <w:lang w:eastAsia="en-US"/>
              </w:rPr>
              <w:t xml:space="preserve">bsolwentka intermediów Akademii Sztuk Pięknych w Gdańsku. Dyplom magisterski obroniła w Pracowni Działań </w:t>
            </w:r>
            <w:proofErr w:type="spellStart"/>
            <w:r w:rsidRPr="00FE1B63">
              <w:rPr>
                <w:rFonts w:ascii="Times New Roman" w:eastAsiaTheme="minorHAnsi" w:hAnsi="Times New Roman" w:cs="Times New Roman"/>
                <w:szCs w:val="22"/>
                <w:lang w:eastAsia="en-US"/>
              </w:rPr>
              <w:t>Transdyscyplinarnych</w:t>
            </w:r>
            <w:proofErr w:type="spellEnd"/>
            <w:r w:rsidRPr="00FE1B63">
              <w:rPr>
                <w:rFonts w:ascii="Times New Roman" w:eastAsiaTheme="minorHAnsi" w:hAnsi="Times New Roman" w:cs="Times New Roman"/>
                <w:szCs w:val="22"/>
                <w:lang w:eastAsia="en-US"/>
              </w:rPr>
              <w:t xml:space="preserve"> prof. Grzegorza Klamana i dr Doroty </w:t>
            </w:r>
            <w:proofErr w:type="spellStart"/>
            <w:r w:rsidRPr="00FE1B63">
              <w:rPr>
                <w:rFonts w:ascii="Times New Roman" w:eastAsiaTheme="minorHAnsi" w:hAnsi="Times New Roman" w:cs="Times New Roman"/>
                <w:szCs w:val="22"/>
                <w:lang w:eastAsia="en-US"/>
              </w:rPr>
              <w:t>Nieznalskiej</w:t>
            </w:r>
            <w:proofErr w:type="spellEnd"/>
            <w:r w:rsidRPr="00FE1B63">
              <w:rPr>
                <w:rFonts w:ascii="Times New Roman" w:eastAsiaTheme="minorHAnsi" w:hAnsi="Times New Roman" w:cs="Times New Roman"/>
                <w:szCs w:val="22"/>
                <w:lang w:eastAsia="en-US"/>
              </w:rPr>
              <w:t xml:space="preserve"> w 2016 roku. Praca została nominowana do konkursu </w:t>
            </w:r>
            <w:proofErr w:type="spellStart"/>
            <w:r w:rsidRPr="00FE1B63">
              <w:rPr>
                <w:rFonts w:ascii="Times New Roman" w:eastAsiaTheme="minorHAnsi" w:hAnsi="Times New Roman" w:cs="Times New Roman"/>
                <w:szCs w:val="22"/>
                <w:lang w:eastAsia="en-US"/>
              </w:rPr>
              <w:t>ArtNoble</w:t>
            </w:r>
            <w:proofErr w:type="spellEnd"/>
            <w:r w:rsidRPr="00FE1B63">
              <w:rPr>
                <w:rFonts w:ascii="Times New Roman" w:eastAsiaTheme="minorHAnsi" w:hAnsi="Times New Roman" w:cs="Times New Roman"/>
                <w:szCs w:val="22"/>
                <w:lang w:eastAsia="en-US"/>
              </w:rPr>
              <w:t xml:space="preserve"> 2017 na najlepszy dyplom publicznych uczelni artystycznych. Studia pierwszego stopnia odbyła w Wyższej Szkole Informatyki i Zarządzania w Rzeszowie na kierunku dziennikarstwo i komunikacja społeczna ze specjalnością grafika komputerowa w mediach. Od 2018 roku prowadzi w WSIiZ Pracownię Fotografii Cyfrowej</w:t>
            </w:r>
            <w:r>
              <w:rPr>
                <w:rFonts w:ascii="var(--nv-fallback-ff)" w:hAnsi="var(--nv-fallback-ff)"/>
                <w:sz w:val="26"/>
                <w:szCs w:val="26"/>
              </w:rPr>
              <w:t>.</w:t>
            </w:r>
          </w:p>
          <w:p w:rsidR="002B4BA0" w:rsidRPr="0074740C" w:rsidRDefault="002B4BA0" w:rsidP="002B4BA0">
            <w:pPr>
              <w:pStyle w:val="Zwykytekst"/>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Cs w:val="22"/>
                <w:lang w:eastAsia="en-US"/>
              </w:rPr>
            </w:pPr>
          </w:p>
        </w:tc>
      </w:tr>
      <w:tr w:rsidR="00D11A23" w:rsidRPr="00D11A23" w:rsidTr="00B143DD">
        <w:tc>
          <w:tcPr>
            <w:cnfStyle w:val="001000000000" w:firstRow="0" w:lastRow="0" w:firstColumn="1" w:lastColumn="0" w:oddVBand="0" w:evenVBand="0" w:oddHBand="0" w:evenHBand="0" w:firstRowFirstColumn="0" w:firstRowLastColumn="0" w:lastRowFirstColumn="0" w:lastRowLastColumn="0"/>
            <w:tcW w:w="3120" w:type="dxa"/>
            <w:gridSpan w:val="2"/>
            <w:tcBorders>
              <w:top w:val="dashSmallGap" w:sz="4" w:space="0" w:color="auto"/>
              <w:bottom w:val="dashSmallGap" w:sz="4" w:space="0" w:color="auto"/>
              <w:right w:val="single" w:sz="4" w:space="0" w:color="auto"/>
            </w:tcBorders>
          </w:tcPr>
          <w:p w:rsidR="00E83966" w:rsidRPr="00E162D1" w:rsidRDefault="00E83966" w:rsidP="000C3DF6">
            <w:pPr>
              <w:jc w:val="center"/>
              <w:rPr>
                <w:rFonts w:ascii="Tahoma" w:hAnsi="Tahoma" w:cs="Tahoma"/>
                <w:smallCaps/>
                <w:sz w:val="20"/>
                <w:szCs w:val="20"/>
              </w:rPr>
            </w:pPr>
            <w:r w:rsidRPr="00BF3014">
              <w:rPr>
                <w:rFonts w:ascii="Tahoma" w:hAnsi="Tahoma" w:cs="Tahoma"/>
                <w:smallCaps/>
                <w:sz w:val="20"/>
                <w:szCs w:val="20"/>
              </w:rPr>
              <w:lastRenderedPageBreak/>
              <w:t>INFORMATYKA</w:t>
            </w:r>
          </w:p>
          <w:p w:rsidR="00E83966" w:rsidRPr="00D11A23" w:rsidRDefault="00E83966" w:rsidP="000C3DF6">
            <w:pPr>
              <w:jc w:val="center"/>
              <w:rPr>
                <w:rFonts w:ascii="Tahoma" w:hAnsi="Tahoma" w:cs="Tahoma"/>
                <w:color w:val="FF0000"/>
                <w:sz w:val="20"/>
                <w:szCs w:val="20"/>
              </w:rPr>
            </w:pPr>
          </w:p>
        </w:tc>
        <w:tc>
          <w:tcPr>
            <w:tcW w:w="12615" w:type="dxa"/>
            <w:tcBorders>
              <w:top w:val="dashSmallGap" w:sz="4" w:space="0" w:color="auto"/>
              <w:left w:val="single" w:sz="4" w:space="0" w:color="auto"/>
            </w:tcBorders>
            <w:shd w:val="clear" w:color="auto" w:fill="auto"/>
          </w:tcPr>
          <w:p w:rsidR="00DA1E92" w:rsidRPr="00D147EB" w:rsidRDefault="00DA1E92" w:rsidP="00DA1E92">
            <w:pPr>
              <w:numPr>
                <w:ilvl w:val="0"/>
                <w:numId w:val="4"/>
              </w:numPr>
              <w:spacing w:after="200"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u w:val="single"/>
                <w:lang w:eastAsia="en-US"/>
              </w:rPr>
            </w:pPr>
            <w:r>
              <w:rPr>
                <w:rFonts w:ascii="Times New Roman" w:eastAsia="Calibri" w:hAnsi="Times New Roman" w:cs="Times New Roman"/>
                <w:b/>
                <w:sz w:val="24"/>
                <w:szCs w:val="24"/>
                <w:u w:val="single"/>
                <w:lang w:eastAsia="en-US"/>
              </w:rPr>
              <w:t>Grafika komputerowa</w:t>
            </w:r>
          </w:p>
          <w:p w:rsidR="00DA1E92" w:rsidRDefault="00DA1E92" w:rsidP="001D3068">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Celem przedmiotu jest:</w:t>
            </w:r>
          </w:p>
          <w:p w:rsidR="00DA1E92" w:rsidRDefault="00DA1E92" w:rsidP="001D3068">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eastAsia="zh-CN"/>
              </w:rPr>
            </w:pPr>
            <w:r w:rsidRPr="0065345E">
              <w:rPr>
                <w:rFonts w:ascii="Times New Roman" w:eastAsia="Calibri" w:hAnsi="Times New Roman" w:cs="Times New Roman"/>
                <w:sz w:val="24"/>
                <w:szCs w:val="24"/>
                <w:lang w:eastAsia="zh-CN"/>
              </w:rPr>
              <w:t>Przekazanie wiedzy w zakresie matematyki niezbędnej do rozumienia matematycznych podstaw grafiki komputerowej</w:t>
            </w:r>
            <w:r>
              <w:rPr>
                <w:rFonts w:ascii="Times New Roman" w:eastAsia="Calibri" w:hAnsi="Times New Roman" w:cs="Times New Roman"/>
                <w:sz w:val="24"/>
                <w:szCs w:val="24"/>
                <w:lang w:eastAsia="zh-CN"/>
              </w:rPr>
              <w:t xml:space="preserve">. </w:t>
            </w:r>
            <w:r w:rsidRPr="0065345E">
              <w:rPr>
                <w:rFonts w:ascii="Times New Roman" w:eastAsia="Calibri" w:hAnsi="Times New Roman" w:cs="Times New Roman"/>
                <w:sz w:val="24"/>
                <w:szCs w:val="24"/>
                <w:lang w:eastAsia="zh-CN"/>
              </w:rPr>
              <w:t>Przekazanie wiedzy na temat zasad projektowania prac graficznych oraz możliwych kompromisów w fazie wyboru sposobu rozwiązania praktycznego zadania projektowego</w:t>
            </w:r>
            <w:r>
              <w:rPr>
                <w:rFonts w:ascii="Times New Roman" w:eastAsia="Calibri" w:hAnsi="Times New Roman" w:cs="Times New Roman"/>
                <w:sz w:val="24"/>
                <w:szCs w:val="24"/>
                <w:lang w:eastAsia="zh-CN"/>
              </w:rPr>
              <w:t xml:space="preserve">. </w:t>
            </w:r>
            <w:r w:rsidRPr="0065345E">
              <w:rPr>
                <w:rFonts w:ascii="Times New Roman" w:eastAsia="Calibri" w:hAnsi="Times New Roman" w:cs="Times New Roman"/>
                <w:sz w:val="24"/>
                <w:szCs w:val="24"/>
                <w:lang w:eastAsia="zh-CN"/>
              </w:rPr>
              <w:t>Przekazanie wiedzy na temat zasad doboru i specyfikacji kryteriów, standardów i norm pozwalających na skuteczne planowanie rzeczywistego projektu graficznego</w:t>
            </w:r>
            <w:r>
              <w:rPr>
                <w:rFonts w:ascii="Times New Roman" w:eastAsia="Calibri" w:hAnsi="Times New Roman" w:cs="Times New Roman"/>
                <w:sz w:val="24"/>
                <w:szCs w:val="24"/>
                <w:lang w:eastAsia="zh-CN"/>
              </w:rPr>
              <w:t xml:space="preserve">. </w:t>
            </w:r>
            <w:r w:rsidRPr="0065345E">
              <w:rPr>
                <w:rFonts w:ascii="Times New Roman" w:eastAsia="Calibri" w:hAnsi="Times New Roman" w:cs="Times New Roman"/>
                <w:sz w:val="24"/>
                <w:szCs w:val="24"/>
                <w:lang w:eastAsia="zh-CN"/>
              </w:rPr>
              <w:t>Kształtowanie umiejętności pracy indywidualnej i w zespole realizującym projekt graficzny, porozumiewając się przy użyciu różnych kanałów komunikacji, w warunkach odzwierciedlających realia pracy zawodowej</w:t>
            </w:r>
            <w:r>
              <w:rPr>
                <w:rFonts w:ascii="Times New Roman" w:eastAsia="Calibri" w:hAnsi="Times New Roman" w:cs="Times New Roman"/>
                <w:sz w:val="24"/>
                <w:szCs w:val="24"/>
                <w:lang w:eastAsia="zh-CN"/>
              </w:rPr>
              <w:t xml:space="preserve">. </w:t>
            </w:r>
            <w:r w:rsidRPr="0065345E">
              <w:rPr>
                <w:rFonts w:ascii="Times New Roman" w:eastAsia="Calibri" w:hAnsi="Times New Roman" w:cs="Times New Roman"/>
                <w:sz w:val="24"/>
                <w:szCs w:val="24"/>
                <w:lang w:eastAsia="zh-CN"/>
              </w:rPr>
              <w:t>Kształtowanie umiejętności oszacowania czasu potrzebnego na realizację projektu graficznego, a także opracowanie harmonogramu i zrealizowania prac zapewniającego dotrzymanie terminów w realnych warunkach pracy zawodowej</w:t>
            </w:r>
            <w:r>
              <w:rPr>
                <w:rFonts w:ascii="Times New Roman" w:eastAsia="Calibri" w:hAnsi="Times New Roman" w:cs="Times New Roman"/>
                <w:sz w:val="24"/>
                <w:szCs w:val="24"/>
                <w:lang w:eastAsia="zh-CN"/>
              </w:rPr>
              <w:t xml:space="preserve">. </w:t>
            </w:r>
            <w:r w:rsidRPr="0065345E">
              <w:rPr>
                <w:rFonts w:ascii="Times New Roman" w:eastAsia="Calibri" w:hAnsi="Times New Roman" w:cs="Times New Roman"/>
                <w:sz w:val="24"/>
                <w:szCs w:val="24"/>
                <w:lang w:eastAsia="zh-CN"/>
              </w:rPr>
              <w:t>Kształtowanie umiejętności opracowania dokumentacji dotyczącej realizacji praktycznego projektu graficznego i przygotowania tekstu zawierającego omówienie wyników realizacji tego projektu</w:t>
            </w:r>
            <w:r>
              <w:rPr>
                <w:rFonts w:ascii="Times New Roman" w:eastAsia="Calibri" w:hAnsi="Times New Roman" w:cs="Times New Roman"/>
                <w:sz w:val="24"/>
                <w:szCs w:val="24"/>
                <w:lang w:eastAsia="zh-CN"/>
              </w:rPr>
              <w:t xml:space="preserve">. </w:t>
            </w:r>
            <w:r w:rsidRPr="0065345E">
              <w:rPr>
                <w:rFonts w:ascii="Times New Roman" w:eastAsia="Calibri" w:hAnsi="Times New Roman" w:cs="Times New Roman"/>
                <w:sz w:val="24"/>
                <w:szCs w:val="24"/>
                <w:lang w:eastAsia="zh-CN"/>
              </w:rPr>
              <w:t>Kształtowanie umiejętności poprawnego i efektywnego posługiwania się sprzętem komputerowym i oprogramowaniem do realizacji rzeczywistych projektów</w:t>
            </w:r>
            <w:r>
              <w:rPr>
                <w:rFonts w:ascii="Times New Roman" w:eastAsia="Calibri" w:hAnsi="Times New Roman" w:cs="Times New Roman"/>
                <w:sz w:val="24"/>
                <w:szCs w:val="24"/>
                <w:lang w:eastAsia="zh-CN"/>
              </w:rPr>
              <w:t>.</w:t>
            </w:r>
          </w:p>
          <w:p w:rsidR="00DA1E92" w:rsidRDefault="00DA1E92" w:rsidP="00DA1E92">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eastAsia="zh-CN"/>
              </w:rPr>
            </w:pPr>
          </w:p>
          <w:p w:rsidR="00DA1E92" w:rsidRPr="00D147EB" w:rsidRDefault="00DA1E92" w:rsidP="00DA1E92">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eastAsia="zh-CN"/>
              </w:rPr>
            </w:pPr>
            <w:r w:rsidRPr="00D147EB">
              <w:rPr>
                <w:rFonts w:ascii="Times New Roman" w:eastAsia="Calibri" w:hAnsi="Times New Roman" w:cs="Times New Roman"/>
                <w:noProof/>
                <w:sz w:val="24"/>
                <w:szCs w:val="24"/>
              </w:rPr>
              <w:drawing>
                <wp:inline distT="0" distB="0" distL="0" distR="0" wp14:anchorId="24679BB7" wp14:editId="35CD8463">
                  <wp:extent cx="1790700" cy="2700040"/>
                  <wp:effectExtent l="19050" t="0" r="0" b="0"/>
                  <wp:docPr id="8" name="Obraz 1" descr="Znalezione obrazy dla zapytania dr krzysztof gro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lezione obrazy dla zapytania dr krzysztof groÅ"/>
                          <pic:cNvPicPr>
                            <a:picLocks noChangeAspect="1" noChangeArrowheads="1"/>
                          </pic:cNvPicPr>
                        </pic:nvPicPr>
                        <pic:blipFill>
                          <a:blip r:embed="rId20" cstate="print"/>
                          <a:srcRect/>
                          <a:stretch>
                            <a:fillRect/>
                          </a:stretch>
                        </pic:blipFill>
                        <pic:spPr bwMode="auto">
                          <a:xfrm>
                            <a:off x="0" y="0"/>
                            <a:ext cx="1790700" cy="2700040"/>
                          </a:xfrm>
                          <a:prstGeom prst="rect">
                            <a:avLst/>
                          </a:prstGeom>
                          <a:noFill/>
                          <a:ln w="9525">
                            <a:noFill/>
                            <a:miter lim="800000"/>
                            <a:headEnd/>
                            <a:tailEnd/>
                          </a:ln>
                        </pic:spPr>
                      </pic:pic>
                    </a:graphicData>
                  </a:graphic>
                </wp:inline>
              </w:drawing>
            </w:r>
          </w:p>
          <w:p w:rsidR="00DA1E92" w:rsidRPr="00D147EB" w:rsidRDefault="001D3068" w:rsidP="00DA1E92">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b/>
                <w:sz w:val="24"/>
                <w:lang w:eastAsia="zh-CN"/>
              </w:rPr>
            </w:pPr>
            <w:r>
              <w:rPr>
                <w:rFonts w:ascii="Times New Roman" w:eastAsiaTheme="minorHAnsi" w:hAnsi="Times New Roman" w:cs="Times New Roman"/>
                <w:b/>
                <w:sz w:val="24"/>
                <w:lang w:eastAsia="zh-CN"/>
              </w:rPr>
              <w:t>D</w:t>
            </w:r>
            <w:r w:rsidR="00DA1E92" w:rsidRPr="00D147EB">
              <w:rPr>
                <w:rFonts w:ascii="Times New Roman" w:eastAsiaTheme="minorHAnsi" w:hAnsi="Times New Roman" w:cs="Times New Roman"/>
                <w:b/>
                <w:sz w:val="24"/>
                <w:lang w:eastAsia="zh-CN"/>
              </w:rPr>
              <w:t>r Krzysztof Groń</w:t>
            </w:r>
          </w:p>
          <w:p w:rsidR="00DA1E92" w:rsidRPr="0065345E" w:rsidRDefault="00DA1E92" w:rsidP="00DA1E9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eastAsia="zh-CN"/>
              </w:rPr>
            </w:pPr>
            <w:r w:rsidRPr="0065345E">
              <w:rPr>
                <w:rFonts w:ascii="Times New Roman" w:eastAsia="Calibri" w:hAnsi="Times New Roman" w:cs="Times New Roman"/>
                <w:sz w:val="24"/>
                <w:szCs w:val="24"/>
                <w:lang w:eastAsia="zh-CN"/>
              </w:rPr>
              <w:t>Od 2006 roku współpracuje z Wyższą Szkołą Informatyki i Zarządzania w Rzeszowie, w której prowadzi wykłady i laboratoria z zakresu projektowania graficznego. Obecnie pracuje na stanowisku Adiunkta w Katedrze Sztuk Pięknych i Użytkowych Wydziału Architektury Politechniki Śląskiej w Gliwicach gdzie prowadzi działalność naukowo- dydaktyczną, której efektem jest współpraca projektowa jednostek naukowych z przemysłem.</w:t>
            </w:r>
          </w:p>
          <w:p w:rsidR="00DA1E92" w:rsidRPr="0065345E" w:rsidRDefault="00DA1E92" w:rsidP="00DA1E9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eastAsia="zh-CN"/>
              </w:rPr>
            </w:pPr>
            <w:r w:rsidRPr="0065345E">
              <w:rPr>
                <w:rFonts w:ascii="Times New Roman" w:eastAsia="Calibri" w:hAnsi="Times New Roman" w:cs="Times New Roman"/>
                <w:sz w:val="24"/>
                <w:szCs w:val="24"/>
                <w:lang w:eastAsia="zh-CN"/>
              </w:rPr>
              <w:t>Równolegle jest zatrudniony w CTP Polska sp. z o. o. na stanowisku: Projektant – koordynator ds. projektowania i wzornictwa. Najważniejszym obszarem jego działalności zawodowej jest projektowanie przedmiotów użytkowych z przeznaczeniem dla produkcji przemysłowej.</w:t>
            </w:r>
          </w:p>
          <w:p w:rsidR="00DA1E92" w:rsidRPr="0065345E" w:rsidRDefault="00DA1E92" w:rsidP="00DA1E92">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eastAsia="zh-CN"/>
              </w:rPr>
            </w:pPr>
          </w:p>
          <w:p w:rsidR="00DA1E92" w:rsidRPr="00D147EB" w:rsidRDefault="00DA1E92" w:rsidP="00DA1E92">
            <w:pPr>
              <w:numPr>
                <w:ilvl w:val="0"/>
                <w:numId w:val="4"/>
              </w:numPr>
              <w:spacing w:after="200"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u w:val="single"/>
                <w:lang w:eastAsia="en-US"/>
              </w:rPr>
            </w:pPr>
            <w:r w:rsidRPr="00D147EB">
              <w:rPr>
                <w:rFonts w:ascii="Times New Roman" w:eastAsiaTheme="minorHAnsi" w:hAnsi="Times New Roman"/>
                <w:b/>
                <w:sz w:val="24"/>
                <w:u w:val="single"/>
                <w:lang w:eastAsia="en-US"/>
              </w:rPr>
              <w:t>Modelowanie i analiza procesów biznesowych</w:t>
            </w:r>
            <w:r w:rsidRPr="00D147EB">
              <w:rPr>
                <w:rFonts w:ascii="Times New Roman" w:eastAsiaTheme="minorHAnsi" w:hAnsi="Times New Roman"/>
                <w:b/>
                <w:sz w:val="24"/>
                <w:lang w:eastAsia="en-US"/>
              </w:rPr>
              <w:t xml:space="preserve"> </w:t>
            </w:r>
          </w:p>
          <w:p w:rsidR="00DA1E92" w:rsidRPr="0065345E" w:rsidRDefault="00DA1E92" w:rsidP="00DA1E9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eastAsia="zh-CN"/>
              </w:rPr>
            </w:pPr>
            <w:r w:rsidRPr="0065345E">
              <w:rPr>
                <w:rFonts w:ascii="Times New Roman" w:eastAsia="Calibri" w:hAnsi="Times New Roman" w:cs="Times New Roman"/>
                <w:sz w:val="24"/>
                <w:szCs w:val="24"/>
                <w:lang w:eastAsia="zh-CN"/>
              </w:rPr>
              <w:t>Celem przedmiotu jest Przekazanie wiedzy na temat orientacji procesowej firm, modeli referencyjnych, standardów wykorzystywanych w zarządzaniu procesami biznesowymi, oraz znaczenia integracji strategii informatyzacji ze strategią biznesową.</w:t>
            </w:r>
            <w:r>
              <w:rPr>
                <w:rFonts w:ascii="Times New Roman" w:eastAsia="Calibri" w:hAnsi="Times New Roman" w:cs="Times New Roman"/>
                <w:sz w:val="24"/>
                <w:szCs w:val="24"/>
                <w:lang w:eastAsia="zh-CN"/>
              </w:rPr>
              <w:t xml:space="preserve"> </w:t>
            </w:r>
            <w:r w:rsidRPr="0065345E">
              <w:rPr>
                <w:rFonts w:ascii="Times New Roman" w:eastAsia="Calibri" w:hAnsi="Times New Roman" w:cs="Times New Roman"/>
                <w:sz w:val="24"/>
                <w:szCs w:val="24"/>
                <w:lang w:eastAsia="zh-CN"/>
              </w:rPr>
              <w:t xml:space="preserve">Zapoznanie z najważniejszymi obszarami zastosowań modelowania biznesowego, zarówno z perspektywy inżynierii oprogramowania i wdrażania systemów informatycznych, jak również re-inżynierii, ulepszania i automatyzacji procesów biznesowych. Wyrobienie umiejętności w zakresie tworzenia modeli biznesowych z wykorzystaniem języków UML (ang. </w:t>
            </w:r>
            <w:r w:rsidRPr="002520F4">
              <w:rPr>
                <w:rFonts w:ascii="Times New Roman" w:eastAsia="Calibri" w:hAnsi="Times New Roman" w:cs="Times New Roman"/>
                <w:sz w:val="24"/>
                <w:szCs w:val="24"/>
                <w:lang w:val="en-US" w:eastAsia="zh-CN"/>
              </w:rPr>
              <w:t xml:space="preserve">Unified Modeling Language) </w:t>
            </w:r>
            <w:proofErr w:type="spellStart"/>
            <w:r w:rsidRPr="002520F4">
              <w:rPr>
                <w:rFonts w:ascii="Times New Roman" w:eastAsia="Calibri" w:hAnsi="Times New Roman" w:cs="Times New Roman"/>
                <w:sz w:val="24"/>
                <w:szCs w:val="24"/>
                <w:lang w:val="en-US" w:eastAsia="zh-CN"/>
              </w:rPr>
              <w:t>oraz</w:t>
            </w:r>
            <w:proofErr w:type="spellEnd"/>
            <w:r w:rsidRPr="002520F4">
              <w:rPr>
                <w:rFonts w:ascii="Times New Roman" w:eastAsia="Calibri" w:hAnsi="Times New Roman" w:cs="Times New Roman"/>
                <w:sz w:val="24"/>
                <w:szCs w:val="24"/>
                <w:lang w:val="en-US" w:eastAsia="zh-CN"/>
              </w:rPr>
              <w:t xml:space="preserve"> BPMN (</w:t>
            </w:r>
            <w:proofErr w:type="spellStart"/>
            <w:r w:rsidRPr="002520F4">
              <w:rPr>
                <w:rFonts w:ascii="Times New Roman" w:eastAsia="Calibri" w:hAnsi="Times New Roman" w:cs="Times New Roman"/>
                <w:sz w:val="24"/>
                <w:szCs w:val="24"/>
                <w:lang w:val="en-US" w:eastAsia="zh-CN"/>
              </w:rPr>
              <w:t>ang.</w:t>
            </w:r>
            <w:proofErr w:type="spellEnd"/>
            <w:r w:rsidRPr="002520F4">
              <w:rPr>
                <w:rFonts w:ascii="Times New Roman" w:eastAsia="Calibri" w:hAnsi="Times New Roman" w:cs="Times New Roman"/>
                <w:sz w:val="24"/>
                <w:szCs w:val="24"/>
                <w:lang w:val="en-US" w:eastAsia="zh-CN"/>
              </w:rPr>
              <w:t xml:space="preserve"> Business Process Modeling Notation). </w:t>
            </w:r>
            <w:r w:rsidRPr="0065345E">
              <w:rPr>
                <w:rFonts w:ascii="Times New Roman" w:eastAsia="Calibri" w:hAnsi="Times New Roman" w:cs="Times New Roman"/>
                <w:sz w:val="24"/>
                <w:szCs w:val="24"/>
                <w:lang w:eastAsia="zh-CN"/>
              </w:rPr>
              <w:t>Wyrobienie umiejętności w zakresie analizy i ulepszania procesów biznesowych na podstawie opracowanych modeli.</w:t>
            </w:r>
          </w:p>
          <w:p w:rsidR="00DA1E92" w:rsidRPr="0065345E" w:rsidRDefault="00DA1E92" w:rsidP="00DA1E9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eastAsia="zh-CN"/>
              </w:rPr>
            </w:pPr>
            <w:r w:rsidRPr="0065345E">
              <w:rPr>
                <w:rFonts w:ascii="Times New Roman" w:eastAsia="Calibri" w:hAnsi="Times New Roman" w:cs="Times New Roman"/>
                <w:sz w:val="24"/>
                <w:szCs w:val="24"/>
                <w:lang w:eastAsia="zh-CN"/>
              </w:rPr>
              <w:t xml:space="preserve">Wykład o charakterze informacyjnym w formie prezentacji multimedialnych, wzbogacony analizą studiów przypadków pokazujących istotę modelowania biznesowego, zakres zastosowań i dobre praktyki oraz demonstracjami funkcjonalności środowisk programowych wykorzystywanych przy modelowaniu biznesowym. Po każdym bloku tematycznym planowana jest </w:t>
            </w:r>
            <w:r w:rsidRPr="0065345E">
              <w:rPr>
                <w:rFonts w:ascii="Times New Roman" w:eastAsia="Calibri" w:hAnsi="Times New Roman" w:cs="Times New Roman"/>
                <w:sz w:val="24"/>
                <w:szCs w:val="24"/>
                <w:lang w:eastAsia="zh-CN"/>
              </w:rPr>
              <w:lastRenderedPageBreak/>
              <w:t>sesja pytań i odpowiedzi udzielanych przez prowadzącego i studentów oraz dyskusja dotycząca prezentowanych studiów przypadków.</w:t>
            </w:r>
          </w:p>
          <w:p w:rsidR="00DA1E92" w:rsidRPr="00F461E0" w:rsidRDefault="00DA1E92" w:rsidP="00DA1E9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eastAsia="en-US"/>
              </w:rPr>
            </w:pPr>
          </w:p>
          <w:p w:rsidR="001D3068" w:rsidRDefault="002520F4" w:rsidP="001D3068">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b/>
                <w:lang w:eastAsia="en-US"/>
              </w:rPr>
            </w:pPr>
            <w:r>
              <w:rPr>
                <w:rFonts w:ascii="Times New Roman" w:eastAsia="Calibri" w:hAnsi="Times New Roman" w:cs="Times New Roman"/>
                <w:noProof/>
                <w:sz w:val="24"/>
                <w:szCs w:val="24"/>
              </w:rPr>
              <w:drawing>
                <wp:inline distT="0" distB="0" distL="0" distR="0" wp14:anchorId="2530DB33" wp14:editId="5E55EB92">
                  <wp:extent cx="1828800" cy="1810385"/>
                  <wp:effectExtent l="0" t="0" r="0" b="0"/>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28800" cy="1810385"/>
                          </a:xfrm>
                          <a:prstGeom prst="rect">
                            <a:avLst/>
                          </a:prstGeom>
                          <a:noFill/>
                        </pic:spPr>
                      </pic:pic>
                    </a:graphicData>
                  </a:graphic>
                </wp:inline>
              </w:drawing>
            </w:r>
          </w:p>
          <w:p w:rsidR="00DA1E92" w:rsidRDefault="001D3068" w:rsidP="001D306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b/>
                <w:sz w:val="24"/>
                <w:lang w:eastAsia="zh-CN"/>
              </w:rPr>
            </w:pPr>
            <w:r>
              <w:rPr>
                <w:rFonts w:ascii="Times New Roman" w:eastAsiaTheme="minorHAnsi" w:hAnsi="Times New Roman" w:cs="Times New Roman"/>
                <w:b/>
                <w:sz w:val="24"/>
                <w:lang w:eastAsia="zh-CN"/>
              </w:rPr>
              <w:t>D</w:t>
            </w:r>
            <w:r w:rsidR="00DA1E92" w:rsidRPr="00D147EB">
              <w:rPr>
                <w:rFonts w:ascii="Times New Roman" w:eastAsiaTheme="minorHAnsi" w:hAnsi="Times New Roman" w:cs="Times New Roman"/>
                <w:b/>
                <w:sz w:val="24"/>
                <w:lang w:eastAsia="zh-CN"/>
              </w:rPr>
              <w:t>r inż. dr Jacek Jakieła</w:t>
            </w:r>
          </w:p>
          <w:p w:rsidR="001D3068" w:rsidRPr="001D3068" w:rsidRDefault="001D3068" w:rsidP="001D3068">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b/>
                <w:lang w:eastAsia="en-US"/>
              </w:rPr>
            </w:pPr>
          </w:p>
          <w:p w:rsidR="00DA1E92" w:rsidRDefault="00DA1E92" w:rsidP="00DA1E9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eastAsia="zh-CN"/>
              </w:rPr>
            </w:pPr>
            <w:r w:rsidRPr="0065345E">
              <w:rPr>
                <w:rFonts w:ascii="Times New Roman" w:eastAsia="Calibri" w:hAnsi="Times New Roman" w:cs="Times New Roman"/>
                <w:sz w:val="24"/>
                <w:szCs w:val="24"/>
                <w:lang w:eastAsia="zh-CN"/>
              </w:rPr>
              <w:t>Dr inż. Jacek Jakieła pracuje na stanowisku adiunkta w Zakładzie Informatyki Wydziału Budowy Maszyn i Lotnictwa Politechniki Rzeszowskiej oraz współpracuje z Katedrą Zastosowań Matematyki, Podstaw Informatyki i Technologii Edukacyjnych WSIiZ w Rzeszowie. Jest doktorem nauk technicznych w dziedzinie informatyka i specjalności inżynieria oprogramowania. Współpracuje również z firmami jako niezależny ekspert, prowadząc analizy, przygotowując specyfikacje systemowe oraz zarządzając projektami informatycznymi. Jest autorem lub współautorem wielu opracowań dydaktycznych dla informatycznych i ekonomicznych kierunków studiów, m. in. warsztatów „4C of e</w:t>
            </w:r>
            <w:r w:rsidRPr="0065345E">
              <w:rPr>
                <w:rFonts w:ascii="Times New Roman" w:eastAsia="Calibri" w:hAnsi="Times New Roman" w:cs="Times New Roman"/>
                <w:sz w:val="24"/>
                <w:szCs w:val="24"/>
                <w:lang w:eastAsia="zh-CN"/>
              </w:rPr>
              <w:noBreakHyphen/>
              <w:t xml:space="preserve">Business”, które są wykorzystywane </w:t>
            </w:r>
            <w:r w:rsidR="001D3068">
              <w:rPr>
                <w:rFonts w:ascii="Times New Roman" w:eastAsia="Calibri" w:hAnsi="Times New Roman" w:cs="Times New Roman"/>
                <w:sz w:val="24"/>
                <w:szCs w:val="24"/>
                <w:lang w:eastAsia="zh-CN"/>
              </w:rPr>
              <w:t xml:space="preserve">                    </w:t>
            </w:r>
            <w:r w:rsidRPr="0065345E">
              <w:rPr>
                <w:rFonts w:ascii="Times New Roman" w:eastAsia="Calibri" w:hAnsi="Times New Roman" w:cs="Times New Roman"/>
                <w:sz w:val="24"/>
                <w:szCs w:val="24"/>
                <w:lang w:eastAsia="zh-CN"/>
              </w:rPr>
              <w:t>w ramach cyklu szkoleniowego „</w:t>
            </w:r>
            <w:proofErr w:type="spellStart"/>
            <w:r w:rsidRPr="0065345E">
              <w:rPr>
                <w:rFonts w:ascii="Times New Roman" w:eastAsia="Calibri" w:hAnsi="Times New Roman" w:cs="Times New Roman"/>
                <w:sz w:val="24"/>
                <w:szCs w:val="24"/>
                <w:lang w:eastAsia="zh-CN"/>
              </w:rPr>
              <w:t>Summer</w:t>
            </w:r>
            <w:proofErr w:type="spellEnd"/>
            <w:r w:rsidRPr="0065345E">
              <w:rPr>
                <w:rFonts w:ascii="Times New Roman" w:eastAsia="Calibri" w:hAnsi="Times New Roman" w:cs="Times New Roman"/>
                <w:sz w:val="24"/>
                <w:szCs w:val="24"/>
                <w:lang w:eastAsia="zh-CN"/>
              </w:rPr>
              <w:t xml:space="preserve"> School on e</w:t>
            </w:r>
            <w:r w:rsidRPr="0065345E">
              <w:rPr>
                <w:rFonts w:ascii="Times New Roman" w:eastAsia="Calibri" w:hAnsi="Times New Roman" w:cs="Times New Roman"/>
                <w:sz w:val="24"/>
                <w:szCs w:val="24"/>
                <w:lang w:eastAsia="zh-CN"/>
              </w:rPr>
              <w:noBreakHyphen/>
              <w:t>Business”, przewodnika dla przedsiębiorców „e</w:t>
            </w:r>
            <w:r w:rsidRPr="0065345E">
              <w:rPr>
                <w:rFonts w:ascii="Times New Roman" w:eastAsia="Calibri" w:hAnsi="Times New Roman" w:cs="Times New Roman"/>
                <w:sz w:val="24"/>
                <w:szCs w:val="24"/>
                <w:lang w:eastAsia="zh-CN"/>
              </w:rPr>
              <w:noBreakHyphen/>
              <w:t xml:space="preserve">Biznes dla MŚP. Korzystanie z innowacji w biznesie” oraz podręcznika „Bazy danych. Przewodnik architekta informacji”. W swoich badaniach koncentruje się na takich obszarach jak modelowanie biznesowe, obiektowe i agentowe metodyki analizy i projektowania informatycznych systemów zarządzania, symulacja </w:t>
            </w:r>
            <w:proofErr w:type="spellStart"/>
            <w:r w:rsidRPr="0065345E">
              <w:rPr>
                <w:rFonts w:ascii="Times New Roman" w:eastAsia="Calibri" w:hAnsi="Times New Roman" w:cs="Times New Roman"/>
                <w:sz w:val="24"/>
                <w:szCs w:val="24"/>
                <w:lang w:eastAsia="zh-CN"/>
              </w:rPr>
              <w:t>wieloagentowa</w:t>
            </w:r>
            <w:proofErr w:type="spellEnd"/>
            <w:r w:rsidRPr="0065345E">
              <w:rPr>
                <w:rFonts w:ascii="Times New Roman" w:eastAsia="Calibri" w:hAnsi="Times New Roman" w:cs="Times New Roman"/>
                <w:sz w:val="24"/>
                <w:szCs w:val="24"/>
                <w:lang w:eastAsia="zh-CN"/>
              </w:rPr>
              <w:t xml:space="preserve"> rozszerzonych przedsiębiorstw oraz internetowe modele biznesowe. Jest autorem kilkunastu publikacji naukowych związanych z tą tematyką. Odbył zagraniczne staże naukowe. </w:t>
            </w:r>
            <w:r w:rsidR="001D3068">
              <w:rPr>
                <w:rFonts w:ascii="Times New Roman" w:eastAsia="Calibri" w:hAnsi="Times New Roman" w:cs="Times New Roman"/>
                <w:sz w:val="24"/>
                <w:szCs w:val="24"/>
                <w:lang w:eastAsia="zh-CN"/>
              </w:rPr>
              <w:t xml:space="preserve">                  </w:t>
            </w:r>
            <w:r w:rsidRPr="0065345E">
              <w:rPr>
                <w:rFonts w:ascii="Times New Roman" w:eastAsia="Calibri" w:hAnsi="Times New Roman" w:cs="Times New Roman"/>
                <w:sz w:val="24"/>
                <w:szCs w:val="24"/>
                <w:lang w:eastAsia="zh-CN"/>
              </w:rPr>
              <w:t xml:space="preserve">W czasie pobytu na Uniwersytecie Bielefeld (Niemcy) prowadził seminaria oraz wykłady otwarte dla studentów kierunku „Business Computing”. Był również zaangażowany, w roli kierownika projektu, w badania realizowane w SEAS Lab (laboratorium specjalizujące się w symulacjach </w:t>
            </w:r>
            <w:proofErr w:type="spellStart"/>
            <w:r w:rsidRPr="0065345E">
              <w:rPr>
                <w:rFonts w:ascii="Times New Roman" w:eastAsia="Calibri" w:hAnsi="Times New Roman" w:cs="Times New Roman"/>
                <w:sz w:val="24"/>
                <w:szCs w:val="24"/>
                <w:lang w:eastAsia="zh-CN"/>
              </w:rPr>
              <w:t>wieloagentowych</w:t>
            </w:r>
            <w:proofErr w:type="spellEnd"/>
            <w:r w:rsidRPr="0065345E">
              <w:rPr>
                <w:rFonts w:ascii="Times New Roman" w:eastAsia="Calibri" w:hAnsi="Times New Roman" w:cs="Times New Roman"/>
                <w:sz w:val="24"/>
                <w:szCs w:val="24"/>
                <w:lang w:eastAsia="zh-CN"/>
              </w:rPr>
              <w:t xml:space="preserve"> m.in. dla rządu USA) w </w:t>
            </w:r>
            <w:proofErr w:type="spellStart"/>
            <w:r w:rsidRPr="0065345E">
              <w:rPr>
                <w:rFonts w:ascii="Times New Roman" w:eastAsia="Calibri" w:hAnsi="Times New Roman" w:cs="Times New Roman"/>
                <w:sz w:val="24"/>
                <w:szCs w:val="24"/>
                <w:lang w:eastAsia="zh-CN"/>
              </w:rPr>
              <w:t>Krannert</w:t>
            </w:r>
            <w:proofErr w:type="spellEnd"/>
            <w:r w:rsidRPr="0065345E">
              <w:rPr>
                <w:rFonts w:ascii="Times New Roman" w:eastAsia="Calibri" w:hAnsi="Times New Roman" w:cs="Times New Roman"/>
                <w:sz w:val="24"/>
                <w:szCs w:val="24"/>
                <w:lang w:eastAsia="zh-CN"/>
              </w:rPr>
              <w:t xml:space="preserve"> School of Management przy Uniwersytecie </w:t>
            </w:r>
            <w:proofErr w:type="spellStart"/>
            <w:r w:rsidRPr="0065345E">
              <w:rPr>
                <w:rFonts w:ascii="Times New Roman" w:eastAsia="Calibri" w:hAnsi="Times New Roman" w:cs="Times New Roman"/>
                <w:sz w:val="24"/>
                <w:szCs w:val="24"/>
                <w:lang w:eastAsia="zh-CN"/>
              </w:rPr>
              <w:t>Purdue</w:t>
            </w:r>
            <w:proofErr w:type="spellEnd"/>
            <w:r w:rsidRPr="0065345E">
              <w:rPr>
                <w:rFonts w:ascii="Times New Roman" w:eastAsia="Calibri" w:hAnsi="Times New Roman" w:cs="Times New Roman"/>
                <w:sz w:val="24"/>
                <w:szCs w:val="24"/>
                <w:lang w:eastAsia="zh-CN"/>
              </w:rPr>
              <w:t xml:space="preserve"> (USA).</w:t>
            </w:r>
          </w:p>
          <w:p w:rsidR="00DA1E92" w:rsidRPr="0065345E" w:rsidRDefault="00DA1E92" w:rsidP="00DA1E9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eastAsia="zh-CN"/>
              </w:rPr>
            </w:pPr>
          </w:p>
          <w:p w:rsidR="00DA1E92" w:rsidRPr="00D147EB" w:rsidRDefault="00DA1E92" w:rsidP="00DA1E92">
            <w:pPr>
              <w:numPr>
                <w:ilvl w:val="0"/>
                <w:numId w:val="4"/>
              </w:numPr>
              <w:spacing w:after="200"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b/>
                <w:sz w:val="24"/>
                <w:u w:val="single"/>
                <w:lang w:eastAsia="en-US"/>
              </w:rPr>
            </w:pPr>
            <w:r>
              <w:rPr>
                <w:rFonts w:ascii="Times New Roman" w:eastAsiaTheme="minorHAnsi" w:hAnsi="Times New Roman"/>
                <w:b/>
                <w:sz w:val="24"/>
                <w:u w:val="single"/>
                <w:lang w:eastAsia="en-US"/>
              </w:rPr>
              <w:t>Inteligencja obliczeniowa  (wykład prowadzony w języku angielskim)</w:t>
            </w:r>
          </w:p>
          <w:p w:rsidR="00DA1E92" w:rsidRPr="00572E63" w:rsidRDefault="00DA1E92" w:rsidP="00DA1E9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eastAsia="zh-CN"/>
              </w:rPr>
            </w:pPr>
            <w:r w:rsidRPr="00572E63">
              <w:rPr>
                <w:rFonts w:ascii="Times New Roman" w:eastAsia="Calibri" w:hAnsi="Times New Roman" w:cs="Times New Roman"/>
                <w:sz w:val="24"/>
                <w:szCs w:val="24"/>
                <w:lang w:eastAsia="zh-CN"/>
              </w:rPr>
              <w:t xml:space="preserve">Celem przedmiotu jest </w:t>
            </w:r>
            <w:r>
              <w:rPr>
                <w:rFonts w:ascii="Times New Roman" w:eastAsia="Calibri" w:hAnsi="Times New Roman" w:cs="Times New Roman"/>
                <w:sz w:val="24"/>
                <w:szCs w:val="24"/>
                <w:lang w:eastAsia="zh-CN"/>
              </w:rPr>
              <w:t>p</w:t>
            </w:r>
            <w:r w:rsidRPr="00572E63">
              <w:rPr>
                <w:rFonts w:ascii="Times New Roman" w:eastAsia="Calibri" w:hAnsi="Times New Roman" w:cs="Times New Roman"/>
                <w:sz w:val="24"/>
                <w:szCs w:val="24"/>
                <w:lang w:eastAsia="zh-CN"/>
              </w:rPr>
              <w:t xml:space="preserve">oznanie etapów budowania modeli matematycznych dla </w:t>
            </w:r>
            <w:bookmarkStart w:id="0" w:name="__DdeLink__4268_1508007167"/>
            <w:r w:rsidRPr="00572E63">
              <w:rPr>
                <w:rFonts w:ascii="Times New Roman" w:eastAsia="Calibri" w:hAnsi="Times New Roman" w:cs="Times New Roman"/>
                <w:sz w:val="24"/>
                <w:szCs w:val="24"/>
                <w:lang w:eastAsia="zh-CN"/>
              </w:rPr>
              <w:t>praktycznych</w:t>
            </w:r>
            <w:bookmarkEnd w:id="0"/>
            <w:r w:rsidRPr="00572E63">
              <w:rPr>
                <w:rFonts w:ascii="Times New Roman" w:eastAsia="Calibri" w:hAnsi="Times New Roman" w:cs="Times New Roman"/>
                <w:sz w:val="24"/>
                <w:szCs w:val="24"/>
                <w:lang w:eastAsia="zh-CN"/>
              </w:rPr>
              <w:t xml:space="preserve"> rozwiązań informatycznych. Kształcenie umiejętności doboru właściwego algorytmu do rozwiązania praktycznego problemu. Poszerzenie wiedzy w zakresie metod, technik i narzędzi stosowanych w opracowywaniu praktycznych rozwiązań informatycznych. Kształtowanie umiejętności posługiwania się językiem angielskim w stopniu wystarczającym do porozumiewania się (również w sprawach </w:t>
            </w:r>
            <w:r w:rsidRPr="00572E63">
              <w:rPr>
                <w:rFonts w:ascii="Times New Roman" w:eastAsia="Calibri" w:hAnsi="Times New Roman" w:cs="Times New Roman"/>
                <w:sz w:val="24"/>
                <w:szCs w:val="24"/>
                <w:lang w:eastAsia="zh-CN"/>
              </w:rPr>
              <w:lastRenderedPageBreak/>
              <w:t xml:space="preserve">zawodowych), czytania (ze zrozumieniem) literatury fachowej oraz przygotowania (i wygłoszenia) krótkiej prezentacji na temat realizacji zadania projektowego lub badawczego. Kształtowanie umiejętności planowania oraz przeprowadzania eksperymentu badawczego, wykonania interpretacji uzyskanych wyników oraz szacowania ich dokładności z wykorzystaniem teorii błędów, </w:t>
            </w:r>
            <w:r w:rsidR="001D3068">
              <w:rPr>
                <w:rFonts w:ascii="Times New Roman" w:eastAsia="Calibri" w:hAnsi="Times New Roman" w:cs="Times New Roman"/>
                <w:sz w:val="24"/>
                <w:szCs w:val="24"/>
                <w:lang w:eastAsia="zh-CN"/>
              </w:rPr>
              <w:t xml:space="preserve">  </w:t>
            </w:r>
            <w:r w:rsidRPr="00572E63">
              <w:rPr>
                <w:rFonts w:ascii="Times New Roman" w:eastAsia="Calibri" w:hAnsi="Times New Roman" w:cs="Times New Roman"/>
                <w:sz w:val="24"/>
                <w:szCs w:val="24"/>
                <w:lang w:eastAsia="zh-CN"/>
              </w:rPr>
              <w:t>w połączeniu z zastosowaniem metod inteligencji obliczeniowej do analizy danych.</w:t>
            </w:r>
          </w:p>
          <w:p w:rsidR="00DA1E92" w:rsidRDefault="00DA1E92" w:rsidP="00DA1E9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Pr>
                <w:rFonts w:ascii="Times New Roman" w:hAnsi="Times New Roman"/>
                <w:sz w:val="24"/>
                <w:szCs w:val="24"/>
              </w:rPr>
              <w:t>Przedmiot „Inteligencja obliczeniowa” ma na celu zapoznanie studenta z etapami budowania modeli matematycznych dla rozwiązań informatycznych, procesem doboru właściwego algorytmu do rozwiązania problemu. Ponadto elementami wykładu jest poszerzenie wiedzy w zakresie metod, technik i narzędzi stosowanych w opracowywaniu rozwiązań informatycznych. Ważnym celem jest również kształtowanie umiejętności posługiwania się językiem angielskim w stopniu wystarczającym do porozumiewania się (również w sprawach zawodowych), czytania (ze zrozumieniem) literatury fachowej oraz przygotowania (i wygłoszenia) krótkiej prezentacji na temat realizacji zadania projektowego lub badawczego. Słuchacze poznają proces planowania oraz przeprowadzania eksperymentu badawczego, wykonania interpretacji uzyskanych wyników oraz szacowania ich dokładności z wykorzystaniem teorii błędów, w połączeniu z zastosowaniem metod inteligencji obliczeniowej do analizy danych.</w:t>
            </w:r>
          </w:p>
          <w:p w:rsidR="00DA1E92" w:rsidRDefault="00DA1E92" w:rsidP="00DA1E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noProof/>
              </w:rPr>
              <w:drawing>
                <wp:inline distT="0" distB="0" distL="0" distR="0" wp14:anchorId="01106861" wp14:editId="6D81133F">
                  <wp:extent cx="2870200" cy="1905000"/>
                  <wp:effectExtent l="0" t="0" r="6350" b="0"/>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70200" cy="1905000"/>
                          </a:xfrm>
                          <a:prstGeom prst="rect">
                            <a:avLst/>
                          </a:prstGeom>
                          <a:noFill/>
                          <a:ln>
                            <a:noFill/>
                          </a:ln>
                        </pic:spPr>
                      </pic:pic>
                    </a:graphicData>
                  </a:graphic>
                </wp:inline>
              </w:drawing>
            </w:r>
          </w:p>
          <w:p w:rsidR="00DA1E92" w:rsidRDefault="001D3068" w:rsidP="00DA1E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4"/>
              </w:rPr>
            </w:pPr>
            <w:r>
              <w:rPr>
                <w:rFonts w:ascii="Times New Roman" w:hAnsi="Times New Roman"/>
                <w:b/>
                <w:sz w:val="24"/>
              </w:rPr>
              <w:t>P</w:t>
            </w:r>
            <w:r w:rsidR="00DA1E92">
              <w:rPr>
                <w:rFonts w:ascii="Times New Roman" w:hAnsi="Times New Roman"/>
                <w:b/>
                <w:sz w:val="24"/>
              </w:rPr>
              <w:t>rof. dr hab. inż. Janusz Starzyk</w:t>
            </w:r>
          </w:p>
          <w:p w:rsidR="00DA1E92" w:rsidRDefault="00DA1E92" w:rsidP="00DA1E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4"/>
              </w:rPr>
            </w:pPr>
          </w:p>
          <w:p w:rsidR="00DA1E92" w:rsidRPr="00572E63" w:rsidRDefault="00DA1E92" w:rsidP="00DA1E9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Pr>
                <w:rFonts w:ascii="Times New Roman" w:hAnsi="Times New Roman"/>
                <w:sz w:val="24"/>
                <w:szCs w:val="24"/>
              </w:rPr>
              <w:t xml:space="preserve">Profesor nauk technicznych, matematyki, specjalista w dziedzinie inżynierii elektrycznej. Od 1991 roku jest profesorem Elektrotechniki i Informatyki w Ohio University. Był konsultantem </w:t>
            </w:r>
            <w:proofErr w:type="spellStart"/>
            <w:r>
              <w:rPr>
                <w:rFonts w:ascii="Times New Roman" w:hAnsi="Times New Roman"/>
                <w:sz w:val="24"/>
                <w:szCs w:val="24"/>
              </w:rPr>
              <w:t>Magnetek</w:t>
            </w:r>
            <w:proofErr w:type="spellEnd"/>
            <w:r>
              <w:rPr>
                <w:rFonts w:ascii="Times New Roman" w:hAnsi="Times New Roman"/>
                <w:sz w:val="24"/>
                <w:szCs w:val="24"/>
              </w:rPr>
              <w:t xml:space="preserve"> Corporation i profesorem wizytującym na Uniwersytecie we Florencji. Był doradcą technicznym i Senior </w:t>
            </w:r>
            <w:proofErr w:type="spellStart"/>
            <w:r>
              <w:rPr>
                <w:rFonts w:ascii="Times New Roman" w:hAnsi="Times New Roman"/>
                <w:sz w:val="24"/>
                <w:szCs w:val="24"/>
              </w:rPr>
              <w:t>Scientist</w:t>
            </w:r>
            <w:proofErr w:type="spellEnd"/>
            <w:r>
              <w:rPr>
                <w:rFonts w:ascii="Times New Roman" w:hAnsi="Times New Roman"/>
                <w:sz w:val="24"/>
                <w:szCs w:val="24"/>
              </w:rPr>
              <w:t xml:space="preserve"> w Magnolia Broadband </w:t>
            </w:r>
            <w:proofErr w:type="spellStart"/>
            <w:r>
              <w:rPr>
                <w:rFonts w:ascii="Times New Roman" w:hAnsi="Times New Roman"/>
                <w:sz w:val="24"/>
                <w:szCs w:val="24"/>
              </w:rPr>
              <w:t>Incorporation</w:t>
            </w:r>
            <w:proofErr w:type="spellEnd"/>
            <w:r>
              <w:rPr>
                <w:rFonts w:ascii="Times New Roman" w:hAnsi="Times New Roman"/>
                <w:sz w:val="24"/>
                <w:szCs w:val="24"/>
              </w:rPr>
              <w:t xml:space="preserve">. Obecnie jest kierownikiem Katedry Zastosowań Systemów Informatycznych w Wyższej Szkole Informatyki i Zarządzania. Autor sześciu patentów i dziesięciu programów komputerowych w tym SOLAR </w:t>
            </w:r>
            <w:proofErr w:type="spellStart"/>
            <w:r>
              <w:rPr>
                <w:rFonts w:ascii="Times New Roman" w:hAnsi="Times New Roman"/>
                <w:sz w:val="24"/>
                <w:szCs w:val="24"/>
              </w:rPr>
              <w:t>Matlab</w:t>
            </w:r>
            <w:proofErr w:type="spellEnd"/>
            <w:r>
              <w:rPr>
                <w:rFonts w:ascii="Times New Roman" w:hAnsi="Times New Roman"/>
                <w:sz w:val="24"/>
                <w:szCs w:val="24"/>
              </w:rPr>
              <w:t xml:space="preserve">, C++ Program ATES, C program for </w:t>
            </w:r>
            <w:proofErr w:type="spellStart"/>
            <w:r>
              <w:rPr>
                <w:rFonts w:ascii="Times New Roman" w:hAnsi="Times New Roman"/>
                <w:sz w:val="24"/>
                <w:szCs w:val="24"/>
              </w:rPr>
              <w:t>calibration</w:t>
            </w:r>
            <w:proofErr w:type="spellEnd"/>
            <w:r>
              <w:rPr>
                <w:rFonts w:ascii="Times New Roman" w:hAnsi="Times New Roman"/>
                <w:sz w:val="24"/>
                <w:szCs w:val="24"/>
              </w:rPr>
              <w:t xml:space="preserve"> of high precision </w:t>
            </w:r>
            <w:proofErr w:type="spellStart"/>
            <w:r>
              <w:rPr>
                <w:rFonts w:ascii="Times New Roman" w:hAnsi="Times New Roman"/>
                <w:sz w:val="24"/>
                <w:szCs w:val="24"/>
              </w:rPr>
              <w:t>digital</w:t>
            </w:r>
            <w:proofErr w:type="spellEnd"/>
            <w:r>
              <w:rPr>
                <w:rFonts w:ascii="Times New Roman" w:hAnsi="Times New Roman"/>
                <w:sz w:val="24"/>
                <w:szCs w:val="24"/>
              </w:rPr>
              <w:t xml:space="preserve"> </w:t>
            </w:r>
            <w:proofErr w:type="spellStart"/>
            <w:r>
              <w:rPr>
                <w:rFonts w:ascii="Times New Roman" w:hAnsi="Times New Roman"/>
                <w:sz w:val="24"/>
                <w:szCs w:val="24"/>
              </w:rPr>
              <w:t>voltmeter</w:t>
            </w:r>
            <w:proofErr w:type="spellEnd"/>
            <w:r>
              <w:rPr>
                <w:rFonts w:ascii="Times New Roman" w:hAnsi="Times New Roman"/>
                <w:sz w:val="24"/>
                <w:szCs w:val="24"/>
              </w:rPr>
              <w:t xml:space="preserve">. </w:t>
            </w:r>
            <w:proofErr w:type="spellStart"/>
            <w:r w:rsidRPr="0071678A">
              <w:rPr>
                <w:rFonts w:ascii="Times New Roman" w:hAnsi="Times New Roman"/>
                <w:sz w:val="24"/>
                <w:szCs w:val="24"/>
                <w:lang w:val="en-US"/>
              </w:rPr>
              <w:t>Recenzent</w:t>
            </w:r>
            <w:proofErr w:type="spellEnd"/>
            <w:r w:rsidRPr="0071678A">
              <w:rPr>
                <w:rFonts w:ascii="Times New Roman" w:hAnsi="Times New Roman"/>
                <w:sz w:val="24"/>
                <w:szCs w:val="24"/>
                <w:lang w:val="en-US"/>
              </w:rPr>
              <w:t xml:space="preserve"> </w:t>
            </w:r>
            <w:proofErr w:type="spellStart"/>
            <w:r w:rsidRPr="0071678A">
              <w:rPr>
                <w:rFonts w:ascii="Times New Roman" w:hAnsi="Times New Roman"/>
                <w:sz w:val="24"/>
                <w:szCs w:val="24"/>
                <w:lang w:val="en-US"/>
              </w:rPr>
              <w:t>kilkunastu</w:t>
            </w:r>
            <w:proofErr w:type="spellEnd"/>
            <w:r w:rsidRPr="0071678A">
              <w:rPr>
                <w:rFonts w:ascii="Times New Roman" w:hAnsi="Times New Roman"/>
                <w:sz w:val="24"/>
                <w:szCs w:val="24"/>
                <w:lang w:val="en-US"/>
              </w:rPr>
              <w:t xml:space="preserve"> </w:t>
            </w:r>
            <w:proofErr w:type="spellStart"/>
            <w:r w:rsidRPr="0071678A">
              <w:rPr>
                <w:rFonts w:ascii="Times New Roman" w:hAnsi="Times New Roman"/>
                <w:sz w:val="24"/>
                <w:szCs w:val="24"/>
                <w:lang w:val="en-US"/>
              </w:rPr>
              <w:t>czasopism</w:t>
            </w:r>
            <w:proofErr w:type="spellEnd"/>
            <w:r w:rsidRPr="0071678A">
              <w:rPr>
                <w:rFonts w:ascii="Times New Roman" w:hAnsi="Times New Roman"/>
                <w:sz w:val="24"/>
                <w:szCs w:val="24"/>
                <w:lang w:val="en-US"/>
              </w:rPr>
              <w:t xml:space="preserve"> </w:t>
            </w:r>
            <w:proofErr w:type="spellStart"/>
            <w:r w:rsidRPr="0071678A">
              <w:rPr>
                <w:rFonts w:ascii="Times New Roman" w:hAnsi="Times New Roman"/>
                <w:sz w:val="24"/>
                <w:szCs w:val="24"/>
                <w:lang w:val="en-US"/>
              </w:rPr>
              <w:t>naukowych</w:t>
            </w:r>
            <w:proofErr w:type="spellEnd"/>
            <w:r w:rsidRPr="0071678A">
              <w:rPr>
                <w:rFonts w:ascii="Times New Roman" w:hAnsi="Times New Roman"/>
                <w:sz w:val="24"/>
                <w:szCs w:val="24"/>
                <w:lang w:val="en-US"/>
              </w:rPr>
              <w:t>, m.in. „</w:t>
            </w:r>
            <w:proofErr w:type="spellStart"/>
            <w:r w:rsidRPr="0071678A">
              <w:rPr>
                <w:rFonts w:ascii="Times New Roman" w:hAnsi="Times New Roman"/>
                <w:sz w:val="24"/>
                <w:szCs w:val="24"/>
                <w:lang w:val="en-US"/>
              </w:rPr>
              <w:t>Archiwum</w:t>
            </w:r>
            <w:proofErr w:type="spellEnd"/>
            <w:r w:rsidRPr="0071678A">
              <w:rPr>
                <w:rFonts w:ascii="Times New Roman" w:hAnsi="Times New Roman"/>
                <w:sz w:val="24"/>
                <w:szCs w:val="24"/>
                <w:lang w:val="en-US"/>
              </w:rPr>
              <w:t xml:space="preserve"> </w:t>
            </w:r>
            <w:proofErr w:type="spellStart"/>
            <w:r w:rsidRPr="0071678A">
              <w:rPr>
                <w:rFonts w:ascii="Times New Roman" w:hAnsi="Times New Roman"/>
                <w:sz w:val="24"/>
                <w:szCs w:val="24"/>
                <w:lang w:val="en-US"/>
              </w:rPr>
              <w:t>Elektrotechniki</w:t>
            </w:r>
            <w:proofErr w:type="spellEnd"/>
            <w:r w:rsidRPr="0071678A">
              <w:rPr>
                <w:rFonts w:ascii="Times New Roman" w:hAnsi="Times New Roman"/>
                <w:sz w:val="24"/>
                <w:szCs w:val="24"/>
                <w:lang w:val="en-US"/>
              </w:rPr>
              <w:t>”, „International Journal of Circuit Theory and Applications”, „International Journal Com-</w:t>
            </w:r>
            <w:proofErr w:type="spellStart"/>
            <w:r w:rsidRPr="0071678A">
              <w:rPr>
                <w:rFonts w:ascii="Times New Roman" w:hAnsi="Times New Roman"/>
                <w:sz w:val="24"/>
                <w:szCs w:val="24"/>
                <w:lang w:val="en-US"/>
              </w:rPr>
              <w:t>puters</w:t>
            </w:r>
            <w:proofErr w:type="spellEnd"/>
            <w:r w:rsidRPr="0071678A">
              <w:rPr>
                <w:rFonts w:ascii="Times New Roman" w:hAnsi="Times New Roman"/>
                <w:sz w:val="24"/>
                <w:szCs w:val="24"/>
                <w:lang w:val="en-US"/>
              </w:rPr>
              <w:t xml:space="preserve"> and Mathematics with Applications”, „Journal of Electronic Testing”. </w:t>
            </w:r>
            <w:r>
              <w:rPr>
                <w:rFonts w:ascii="Times New Roman" w:hAnsi="Times New Roman"/>
                <w:sz w:val="24"/>
                <w:szCs w:val="24"/>
              </w:rPr>
              <w:t>Autor wielu publikacji naukowych w czasopismach z określonym IF.</w:t>
            </w:r>
          </w:p>
          <w:p w:rsidR="00E83966" w:rsidRPr="00D11A23" w:rsidRDefault="00E83966" w:rsidP="00241F5F">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FF0000"/>
                <w:lang w:eastAsia="en-US"/>
              </w:rPr>
            </w:pPr>
          </w:p>
        </w:tc>
      </w:tr>
      <w:tr w:rsidR="00D11A23" w:rsidRPr="00D11A23" w:rsidTr="00B143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gridSpan w:val="2"/>
            <w:tcBorders>
              <w:top w:val="dashSmallGap" w:sz="4" w:space="0" w:color="auto"/>
              <w:bottom w:val="dashSmallGap" w:sz="4" w:space="0" w:color="auto"/>
              <w:right w:val="single" w:sz="4" w:space="0" w:color="auto"/>
            </w:tcBorders>
          </w:tcPr>
          <w:p w:rsidR="00E83966" w:rsidRPr="00D7559D" w:rsidRDefault="00E83966" w:rsidP="000C3DF6">
            <w:pPr>
              <w:jc w:val="center"/>
              <w:rPr>
                <w:rFonts w:ascii="Tahoma" w:hAnsi="Tahoma" w:cs="Tahoma"/>
                <w:smallCaps/>
                <w:sz w:val="20"/>
                <w:szCs w:val="20"/>
              </w:rPr>
            </w:pPr>
            <w:r w:rsidRPr="00BF3014">
              <w:rPr>
                <w:rFonts w:ascii="Tahoma" w:hAnsi="Tahoma" w:cs="Tahoma"/>
                <w:smallCaps/>
                <w:sz w:val="20"/>
                <w:szCs w:val="20"/>
              </w:rPr>
              <w:lastRenderedPageBreak/>
              <w:t>KOSMETOLOGIA</w:t>
            </w:r>
          </w:p>
          <w:p w:rsidR="00E83966" w:rsidRPr="00D11A23" w:rsidRDefault="00E83966" w:rsidP="000C3DF6">
            <w:pPr>
              <w:jc w:val="center"/>
              <w:rPr>
                <w:rFonts w:ascii="Tahoma" w:hAnsi="Tahoma" w:cs="Tahoma"/>
                <w:smallCaps/>
                <w:color w:val="FF0000"/>
                <w:sz w:val="20"/>
                <w:szCs w:val="20"/>
              </w:rPr>
            </w:pPr>
          </w:p>
        </w:tc>
        <w:tc>
          <w:tcPr>
            <w:tcW w:w="12615" w:type="dxa"/>
            <w:tcBorders>
              <w:top w:val="dashSmallGap" w:sz="4" w:space="0" w:color="auto"/>
              <w:left w:val="single" w:sz="4" w:space="0" w:color="auto"/>
              <w:bottom w:val="dashSmallGap" w:sz="4" w:space="0" w:color="auto"/>
            </w:tcBorders>
            <w:shd w:val="clear" w:color="auto" w:fill="auto"/>
          </w:tcPr>
          <w:p w:rsidR="00082724" w:rsidRPr="00082724" w:rsidRDefault="00082724" w:rsidP="00082724">
            <w:pPr>
              <w:numPr>
                <w:ilvl w:val="0"/>
                <w:numId w:val="8"/>
              </w:numPr>
              <w:ind w:left="360"/>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082724">
              <w:rPr>
                <w:rFonts w:ascii="Times New Roman" w:eastAsia="Calibri" w:hAnsi="Times New Roman" w:cs="Times New Roman"/>
                <w:b/>
                <w:sz w:val="24"/>
                <w:szCs w:val="24"/>
                <w:u w:val="single"/>
              </w:rPr>
              <w:t>Chemia kosmetyczna</w:t>
            </w:r>
          </w:p>
          <w:p w:rsidR="00082724" w:rsidRDefault="00082724" w:rsidP="00082724">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082724">
              <w:rPr>
                <w:rFonts w:ascii="Times New Roman" w:eastAsia="Calibri" w:hAnsi="Times New Roman" w:cs="Times New Roman"/>
                <w:sz w:val="24"/>
                <w:szCs w:val="24"/>
              </w:rPr>
              <w:t xml:space="preserve">Tematyka obejmuje zagadnienia związane z pierwiastkami i związkami chemicznymi wykorzystywanymi w kosmetykach </w:t>
            </w:r>
            <w:r w:rsidR="001D3068">
              <w:rPr>
                <w:rFonts w:ascii="Times New Roman" w:eastAsia="Calibri" w:hAnsi="Times New Roman" w:cs="Times New Roman"/>
                <w:sz w:val="24"/>
                <w:szCs w:val="24"/>
              </w:rPr>
              <w:t xml:space="preserve">          </w:t>
            </w:r>
            <w:r w:rsidRPr="00082724">
              <w:rPr>
                <w:rFonts w:ascii="Times New Roman" w:eastAsia="Calibri" w:hAnsi="Times New Roman" w:cs="Times New Roman"/>
                <w:sz w:val="24"/>
                <w:szCs w:val="24"/>
              </w:rPr>
              <w:lastRenderedPageBreak/>
              <w:t>z uwzględnieniem ich funkcji w preparatach kosmetycznych.</w:t>
            </w:r>
          </w:p>
          <w:p w:rsidR="001D3068" w:rsidRPr="00082724" w:rsidRDefault="001D3068" w:rsidP="00082724">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082724" w:rsidRPr="00082724" w:rsidRDefault="00082724" w:rsidP="0008272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082724">
              <w:rPr>
                <w:rFonts w:ascii="Times New Roman" w:eastAsia="Calibri" w:hAnsi="Times New Roman" w:cs="Times New Roman"/>
                <w:noProof/>
                <w:sz w:val="24"/>
                <w:szCs w:val="24"/>
              </w:rPr>
              <w:drawing>
                <wp:inline distT="0" distB="0" distL="0" distR="0" wp14:anchorId="0BCC5911" wp14:editId="3981A5E3">
                  <wp:extent cx="2014709" cy="1441723"/>
                  <wp:effectExtent l="0" t="0" r="5080" b="6350"/>
                  <wp:docPr id="42"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16514" cy="1443014"/>
                          </a:xfrm>
                          <a:prstGeom prst="rect">
                            <a:avLst/>
                          </a:prstGeom>
                          <a:noFill/>
                        </pic:spPr>
                      </pic:pic>
                    </a:graphicData>
                  </a:graphic>
                </wp:inline>
              </w:drawing>
            </w:r>
          </w:p>
          <w:p w:rsidR="00082724" w:rsidRPr="00082724" w:rsidRDefault="001D3068" w:rsidP="0008272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24"/>
                <w:szCs w:val="24"/>
              </w:rPr>
            </w:pPr>
            <w:r>
              <w:rPr>
                <w:rFonts w:ascii="Times New Roman" w:eastAsia="Calibri" w:hAnsi="Times New Roman" w:cs="Times New Roman"/>
                <w:b/>
                <w:sz w:val="24"/>
                <w:szCs w:val="24"/>
              </w:rPr>
              <w:t>P</w:t>
            </w:r>
            <w:r w:rsidR="00082724" w:rsidRPr="00082724">
              <w:rPr>
                <w:rFonts w:ascii="Times New Roman" w:eastAsia="Calibri" w:hAnsi="Times New Roman" w:cs="Times New Roman"/>
                <w:b/>
                <w:sz w:val="24"/>
                <w:szCs w:val="24"/>
              </w:rPr>
              <w:t>rof. dr hab. Kazimierz Głowniak</w:t>
            </w:r>
          </w:p>
          <w:p w:rsidR="00082724" w:rsidRPr="00082724" w:rsidRDefault="00082724" w:rsidP="00082724">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082724" w:rsidRPr="00082724" w:rsidRDefault="00082724" w:rsidP="00082724">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082724">
              <w:rPr>
                <w:rFonts w:ascii="Times New Roman" w:eastAsia="Calibri" w:hAnsi="Times New Roman" w:cs="Times New Roman"/>
                <w:sz w:val="24"/>
                <w:szCs w:val="24"/>
              </w:rPr>
              <w:t>Profesor nauk farmaceutycznych. Zajmuje się analizą fitochemiczną wyciągów roślinnych, nowych związków pochodzenia roślinnego, badaniami aktywności biologicznej związków naturalnych. Ekspert Komisji Europejskiej EDQM w Strasburgu (grupa Tradycyjnej Me-</w:t>
            </w:r>
            <w:proofErr w:type="spellStart"/>
            <w:r w:rsidRPr="00082724">
              <w:rPr>
                <w:rFonts w:ascii="Times New Roman" w:eastAsia="Calibri" w:hAnsi="Times New Roman" w:cs="Times New Roman"/>
                <w:sz w:val="24"/>
                <w:szCs w:val="24"/>
              </w:rPr>
              <w:t>dycyny</w:t>
            </w:r>
            <w:proofErr w:type="spellEnd"/>
            <w:r w:rsidRPr="00082724">
              <w:rPr>
                <w:rFonts w:ascii="Times New Roman" w:eastAsia="Calibri" w:hAnsi="Times New Roman" w:cs="Times New Roman"/>
                <w:sz w:val="24"/>
                <w:szCs w:val="24"/>
              </w:rPr>
              <w:t xml:space="preserve"> Chińskiej Farmakopei Europejskiej). Przewodniczący Sekcji Leku Roślinnego przy Komisji Farmakopei Polskiej. Kierownik Katedry Kosmetologii Wyższej Szkoły Informatyki i Zarządzania w Rzeszowie. </w:t>
            </w:r>
          </w:p>
          <w:p w:rsidR="00082724" w:rsidRPr="00082724" w:rsidRDefault="00082724" w:rsidP="00082724">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082724" w:rsidRPr="00082724" w:rsidRDefault="00082724" w:rsidP="00082724">
            <w:pPr>
              <w:numPr>
                <w:ilvl w:val="0"/>
                <w:numId w:val="8"/>
              </w:numPr>
              <w:ind w:left="360"/>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24"/>
                <w:szCs w:val="24"/>
                <w:u w:val="single"/>
              </w:rPr>
            </w:pPr>
            <w:r w:rsidRPr="00082724">
              <w:rPr>
                <w:rFonts w:ascii="Times New Roman" w:eastAsia="Calibri" w:hAnsi="Times New Roman" w:cs="Times New Roman"/>
                <w:b/>
                <w:sz w:val="24"/>
                <w:szCs w:val="24"/>
                <w:u w:val="single"/>
              </w:rPr>
              <w:t>Onkologia skóry</w:t>
            </w:r>
          </w:p>
          <w:p w:rsidR="00082724" w:rsidRPr="00082724" w:rsidRDefault="00082724" w:rsidP="00082724">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noProof/>
              </w:rPr>
            </w:pPr>
            <w:r w:rsidRPr="00082724">
              <w:rPr>
                <w:rFonts w:ascii="Times New Roman" w:eastAsia="Calibri" w:hAnsi="Times New Roman" w:cs="Times New Roman"/>
                <w:sz w:val="24"/>
                <w:szCs w:val="24"/>
              </w:rPr>
              <w:t xml:space="preserve">Wykład ma na celu przedstawienie wiadomości związanych etiopatogenezą nowotworów skóry  wraz z metodami diagnostycznymi oraz postępowaniem w stanach </w:t>
            </w:r>
            <w:proofErr w:type="spellStart"/>
            <w:r w:rsidRPr="00082724">
              <w:rPr>
                <w:rFonts w:ascii="Times New Roman" w:eastAsia="Calibri" w:hAnsi="Times New Roman" w:cs="Times New Roman"/>
                <w:sz w:val="24"/>
                <w:szCs w:val="24"/>
              </w:rPr>
              <w:t>przednowotworowych</w:t>
            </w:r>
            <w:proofErr w:type="spellEnd"/>
            <w:r w:rsidRPr="00082724">
              <w:rPr>
                <w:rFonts w:ascii="Times New Roman" w:eastAsia="Calibri" w:hAnsi="Times New Roman" w:cs="Times New Roman"/>
                <w:sz w:val="24"/>
                <w:szCs w:val="24"/>
              </w:rPr>
              <w:t xml:space="preserve"> i nowotworowych skóry.</w:t>
            </w:r>
          </w:p>
          <w:p w:rsidR="00082724" w:rsidRPr="00082724" w:rsidRDefault="00082724" w:rsidP="0008272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082724">
              <w:rPr>
                <w:rFonts w:ascii="Calibri" w:eastAsia="Calibri" w:hAnsi="Calibri" w:cs="Times New Roman"/>
                <w:noProof/>
              </w:rPr>
              <w:drawing>
                <wp:inline distT="0" distB="0" distL="0" distR="0" wp14:anchorId="3DC5BE98" wp14:editId="662DB1D8">
                  <wp:extent cx="1543050" cy="2314575"/>
                  <wp:effectExtent l="0" t="0" r="0" b="9525"/>
                  <wp:docPr id="43" name="Obraz 43" descr="IMG_1852 kopia - Ko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1852 kopia - Kopia"/>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43050" cy="2314575"/>
                          </a:xfrm>
                          <a:prstGeom prst="rect">
                            <a:avLst/>
                          </a:prstGeom>
                          <a:noFill/>
                          <a:ln>
                            <a:noFill/>
                          </a:ln>
                        </pic:spPr>
                      </pic:pic>
                    </a:graphicData>
                  </a:graphic>
                </wp:inline>
              </w:drawing>
            </w:r>
          </w:p>
          <w:p w:rsidR="00082724" w:rsidRPr="00082724" w:rsidRDefault="00082724" w:rsidP="00082724">
            <w:pPr>
              <w:ind w:left="36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en-US"/>
              </w:rPr>
            </w:pPr>
            <w:r w:rsidRPr="00082724">
              <w:rPr>
                <w:rFonts w:ascii="Times New Roman" w:eastAsia="Calibri" w:hAnsi="Times New Roman" w:cs="Times New Roman"/>
                <w:b/>
                <w:sz w:val="24"/>
                <w:szCs w:val="24"/>
                <w:lang w:val="en-US"/>
              </w:rPr>
              <w:t xml:space="preserve">Prof. </w:t>
            </w:r>
            <w:proofErr w:type="spellStart"/>
            <w:r w:rsidRPr="00082724">
              <w:rPr>
                <w:rFonts w:ascii="Times New Roman" w:eastAsia="Calibri" w:hAnsi="Times New Roman" w:cs="Times New Roman"/>
                <w:b/>
                <w:sz w:val="24"/>
                <w:szCs w:val="24"/>
                <w:lang w:val="en-US"/>
              </w:rPr>
              <w:t>dr</w:t>
            </w:r>
            <w:proofErr w:type="spellEnd"/>
            <w:r w:rsidRPr="00082724">
              <w:rPr>
                <w:rFonts w:ascii="Times New Roman" w:eastAsia="Calibri" w:hAnsi="Times New Roman" w:cs="Times New Roman"/>
                <w:b/>
                <w:sz w:val="24"/>
                <w:szCs w:val="24"/>
                <w:lang w:val="en-US"/>
              </w:rPr>
              <w:t xml:space="preserve"> hab. </w:t>
            </w:r>
            <w:r w:rsidR="002520F4">
              <w:rPr>
                <w:rFonts w:ascii="Times New Roman" w:eastAsia="Calibri" w:hAnsi="Times New Roman" w:cs="Times New Roman"/>
                <w:b/>
                <w:sz w:val="24"/>
                <w:szCs w:val="24"/>
                <w:lang w:val="en-US"/>
              </w:rPr>
              <w:t xml:space="preserve">n. </w:t>
            </w:r>
            <w:r w:rsidRPr="00082724">
              <w:rPr>
                <w:rFonts w:ascii="Times New Roman" w:eastAsia="Calibri" w:hAnsi="Times New Roman" w:cs="Times New Roman"/>
                <w:b/>
                <w:sz w:val="24"/>
                <w:szCs w:val="24"/>
                <w:lang w:val="en-US"/>
              </w:rPr>
              <w:t>med. Adam Reich</w:t>
            </w:r>
          </w:p>
          <w:p w:rsidR="00082724" w:rsidRPr="00082724" w:rsidRDefault="00082724" w:rsidP="00082724">
            <w:pPr>
              <w:ind w:left="360"/>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en-US"/>
              </w:rPr>
            </w:pPr>
          </w:p>
          <w:p w:rsidR="00082724" w:rsidRPr="00082724" w:rsidRDefault="00082724" w:rsidP="00F4466B">
            <w:p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082724">
              <w:rPr>
                <w:rFonts w:ascii="Times New Roman" w:eastAsia="Calibri" w:hAnsi="Times New Roman" w:cs="Times New Roman"/>
                <w:sz w:val="24"/>
                <w:szCs w:val="24"/>
              </w:rPr>
              <w:t xml:space="preserve">Kierownik Zakładu i Kliniki Dermatologii Uniwersytetu w Rzeszowie. Konsultant Wojewódzki w dziedzinie dermatologii </w:t>
            </w:r>
            <w:r w:rsidR="00F4466B">
              <w:rPr>
                <w:rFonts w:ascii="Times New Roman" w:eastAsia="Calibri" w:hAnsi="Times New Roman" w:cs="Times New Roman"/>
                <w:sz w:val="24"/>
                <w:szCs w:val="24"/>
              </w:rPr>
              <w:t xml:space="preserve">              </w:t>
            </w:r>
            <w:r w:rsidRPr="00082724">
              <w:rPr>
                <w:rFonts w:ascii="Times New Roman" w:eastAsia="Calibri" w:hAnsi="Times New Roman" w:cs="Times New Roman"/>
                <w:sz w:val="24"/>
                <w:szCs w:val="24"/>
              </w:rPr>
              <w:t xml:space="preserve">i wenerologii dla województwa podkarpackiego. Członek  m.in. Polskiego Towarzystwa Dermatologicznego, </w:t>
            </w:r>
            <w:proofErr w:type="spellStart"/>
            <w:r w:rsidRPr="00082724">
              <w:rPr>
                <w:rFonts w:ascii="Times New Roman" w:eastAsia="Calibri" w:hAnsi="Times New Roman" w:cs="Times New Roman"/>
                <w:sz w:val="24"/>
                <w:szCs w:val="24"/>
              </w:rPr>
              <w:t>European</w:t>
            </w:r>
            <w:proofErr w:type="spellEnd"/>
            <w:r w:rsidRPr="00082724">
              <w:rPr>
                <w:rFonts w:ascii="Times New Roman" w:eastAsia="Calibri" w:hAnsi="Times New Roman" w:cs="Times New Roman"/>
                <w:sz w:val="24"/>
                <w:szCs w:val="24"/>
              </w:rPr>
              <w:t xml:space="preserve"> </w:t>
            </w:r>
            <w:proofErr w:type="spellStart"/>
            <w:r w:rsidRPr="00082724">
              <w:rPr>
                <w:rFonts w:ascii="Times New Roman" w:eastAsia="Calibri" w:hAnsi="Times New Roman" w:cs="Times New Roman"/>
                <w:sz w:val="24"/>
                <w:szCs w:val="24"/>
              </w:rPr>
              <w:lastRenderedPageBreak/>
              <w:t>Academy</w:t>
            </w:r>
            <w:proofErr w:type="spellEnd"/>
            <w:r w:rsidRPr="00082724">
              <w:rPr>
                <w:rFonts w:ascii="Times New Roman" w:eastAsia="Calibri" w:hAnsi="Times New Roman" w:cs="Times New Roman"/>
                <w:sz w:val="24"/>
                <w:szCs w:val="24"/>
              </w:rPr>
              <w:t xml:space="preserve"> of </w:t>
            </w:r>
            <w:proofErr w:type="spellStart"/>
            <w:r w:rsidRPr="00082724">
              <w:rPr>
                <w:rFonts w:ascii="Times New Roman" w:eastAsia="Calibri" w:hAnsi="Times New Roman" w:cs="Times New Roman"/>
                <w:sz w:val="24"/>
                <w:szCs w:val="24"/>
              </w:rPr>
              <w:t>Dermatology</w:t>
            </w:r>
            <w:proofErr w:type="spellEnd"/>
            <w:r w:rsidRPr="00082724">
              <w:rPr>
                <w:rFonts w:ascii="Times New Roman" w:eastAsia="Calibri" w:hAnsi="Times New Roman" w:cs="Times New Roman"/>
                <w:sz w:val="24"/>
                <w:szCs w:val="24"/>
              </w:rPr>
              <w:t xml:space="preserve"> and </w:t>
            </w:r>
            <w:proofErr w:type="spellStart"/>
            <w:r w:rsidRPr="00082724">
              <w:rPr>
                <w:rFonts w:ascii="Times New Roman" w:eastAsia="Calibri" w:hAnsi="Times New Roman" w:cs="Times New Roman"/>
                <w:sz w:val="24"/>
                <w:szCs w:val="24"/>
              </w:rPr>
              <w:t>Venereology</w:t>
            </w:r>
            <w:proofErr w:type="spellEnd"/>
            <w:r w:rsidRPr="00082724">
              <w:rPr>
                <w:rFonts w:ascii="Times New Roman" w:eastAsia="Calibri" w:hAnsi="Times New Roman" w:cs="Times New Roman"/>
                <w:sz w:val="24"/>
                <w:szCs w:val="24"/>
              </w:rPr>
              <w:t xml:space="preserve">, członek </w:t>
            </w:r>
            <w:proofErr w:type="spellStart"/>
            <w:r w:rsidRPr="00082724">
              <w:rPr>
                <w:rFonts w:ascii="Times New Roman" w:eastAsia="Calibri" w:hAnsi="Times New Roman" w:cs="Times New Roman"/>
                <w:sz w:val="24"/>
                <w:szCs w:val="24"/>
              </w:rPr>
              <w:t>European</w:t>
            </w:r>
            <w:proofErr w:type="spellEnd"/>
            <w:r w:rsidRPr="00082724">
              <w:rPr>
                <w:rFonts w:ascii="Times New Roman" w:eastAsia="Calibri" w:hAnsi="Times New Roman" w:cs="Times New Roman"/>
                <w:sz w:val="24"/>
                <w:szCs w:val="24"/>
              </w:rPr>
              <w:t xml:space="preserve"> </w:t>
            </w:r>
            <w:proofErr w:type="spellStart"/>
            <w:r w:rsidRPr="00082724">
              <w:rPr>
                <w:rFonts w:ascii="Times New Roman" w:eastAsia="Calibri" w:hAnsi="Times New Roman" w:cs="Times New Roman"/>
                <w:sz w:val="24"/>
                <w:szCs w:val="24"/>
              </w:rPr>
              <w:t>Society</w:t>
            </w:r>
            <w:proofErr w:type="spellEnd"/>
            <w:r w:rsidRPr="00082724">
              <w:rPr>
                <w:rFonts w:ascii="Times New Roman" w:eastAsia="Calibri" w:hAnsi="Times New Roman" w:cs="Times New Roman"/>
                <w:sz w:val="24"/>
                <w:szCs w:val="24"/>
              </w:rPr>
              <w:t xml:space="preserve"> for </w:t>
            </w:r>
            <w:proofErr w:type="spellStart"/>
            <w:r w:rsidRPr="00082724">
              <w:rPr>
                <w:rFonts w:ascii="Times New Roman" w:eastAsia="Calibri" w:hAnsi="Times New Roman" w:cs="Times New Roman"/>
                <w:sz w:val="24"/>
                <w:szCs w:val="24"/>
              </w:rPr>
              <w:t>Dermatological</w:t>
            </w:r>
            <w:proofErr w:type="spellEnd"/>
            <w:r w:rsidRPr="00082724">
              <w:rPr>
                <w:rFonts w:ascii="Times New Roman" w:eastAsia="Calibri" w:hAnsi="Times New Roman" w:cs="Times New Roman"/>
                <w:sz w:val="24"/>
                <w:szCs w:val="24"/>
              </w:rPr>
              <w:t xml:space="preserve"> </w:t>
            </w:r>
            <w:proofErr w:type="spellStart"/>
            <w:r w:rsidRPr="00082724">
              <w:rPr>
                <w:rFonts w:ascii="Times New Roman" w:eastAsia="Calibri" w:hAnsi="Times New Roman" w:cs="Times New Roman"/>
                <w:sz w:val="24"/>
                <w:szCs w:val="24"/>
              </w:rPr>
              <w:t>Research</w:t>
            </w:r>
            <w:proofErr w:type="spellEnd"/>
            <w:r w:rsidRPr="00082724">
              <w:rPr>
                <w:rFonts w:ascii="Times New Roman" w:eastAsia="Calibri" w:hAnsi="Times New Roman" w:cs="Times New Roman"/>
                <w:sz w:val="24"/>
                <w:szCs w:val="24"/>
              </w:rPr>
              <w:t xml:space="preserve">. Koordynator licznych badań klinicznych. </w:t>
            </w:r>
          </w:p>
          <w:p w:rsidR="00082724" w:rsidRPr="00082724" w:rsidRDefault="00082724" w:rsidP="00082724">
            <w:pPr>
              <w:ind w:left="360"/>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082724" w:rsidRPr="00082724" w:rsidRDefault="00082724" w:rsidP="00082724">
            <w:pPr>
              <w:numPr>
                <w:ilvl w:val="0"/>
                <w:numId w:val="8"/>
              </w:numPr>
              <w:ind w:left="360"/>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24"/>
                <w:szCs w:val="24"/>
                <w:u w:val="single"/>
              </w:rPr>
            </w:pPr>
            <w:r w:rsidRPr="00082724">
              <w:rPr>
                <w:rFonts w:ascii="Times New Roman" w:eastAsia="Calibri" w:hAnsi="Times New Roman" w:cs="Times New Roman"/>
                <w:b/>
                <w:sz w:val="24"/>
                <w:szCs w:val="24"/>
                <w:u w:val="single"/>
              </w:rPr>
              <w:t>Fizjologia i patofizjologia skóry</w:t>
            </w:r>
          </w:p>
          <w:p w:rsidR="00082724" w:rsidRPr="00082724" w:rsidRDefault="00082724" w:rsidP="00E031DE">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082724">
              <w:rPr>
                <w:rFonts w:ascii="Times New Roman" w:eastAsia="Calibri" w:hAnsi="Times New Roman" w:cs="Times New Roman"/>
                <w:sz w:val="24"/>
                <w:szCs w:val="24"/>
              </w:rPr>
              <w:t xml:space="preserve">Wykład ma na celu przedstawienie zagadnień związanych z procesami fizjologicznymi i patofizjologicznymi  w obrębie skóry </w:t>
            </w:r>
            <w:r w:rsidR="00E031DE">
              <w:rPr>
                <w:rFonts w:ascii="Times New Roman" w:eastAsia="Calibri" w:hAnsi="Times New Roman" w:cs="Times New Roman"/>
                <w:sz w:val="24"/>
                <w:szCs w:val="24"/>
              </w:rPr>
              <w:t xml:space="preserve">              </w:t>
            </w:r>
            <w:r w:rsidRPr="00082724">
              <w:rPr>
                <w:rFonts w:ascii="Times New Roman" w:eastAsia="Calibri" w:hAnsi="Times New Roman" w:cs="Times New Roman"/>
                <w:sz w:val="24"/>
                <w:szCs w:val="24"/>
              </w:rPr>
              <w:t>z uwzględnieniem mechanizmów obronnych skóry oraz czynników pływających na jej funkcjonowanie.</w:t>
            </w:r>
          </w:p>
          <w:p w:rsidR="00082724" w:rsidRPr="00082724" w:rsidRDefault="00082724" w:rsidP="00082724">
            <w:pPr>
              <w:ind w:left="36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24"/>
                <w:szCs w:val="24"/>
              </w:rPr>
            </w:pPr>
          </w:p>
          <w:p w:rsidR="00082724" w:rsidRPr="00082724" w:rsidRDefault="00082724" w:rsidP="00082724">
            <w:pPr>
              <w:ind w:left="36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24"/>
                <w:szCs w:val="24"/>
              </w:rPr>
            </w:pPr>
            <w:r w:rsidRPr="00082724">
              <w:rPr>
                <w:rFonts w:ascii="Calibri" w:eastAsia="Calibri" w:hAnsi="Calibri" w:cs="Times New Roman"/>
                <w:noProof/>
              </w:rPr>
              <w:drawing>
                <wp:inline distT="0" distB="0" distL="0" distR="0" wp14:anchorId="020CA981" wp14:editId="3ACF5AE8">
                  <wp:extent cx="2854325" cy="1900555"/>
                  <wp:effectExtent l="0" t="0" r="3175" b="4445"/>
                  <wp:docPr id="44" name="Obraz 44" descr="https://wsiz.edu.pl/wp-content/uploads/2020/07/MG_9200-300x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siz.edu.pl/wp-content/uploads/2020/07/MG_9200-300x200.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54325" cy="1900555"/>
                          </a:xfrm>
                          <a:prstGeom prst="rect">
                            <a:avLst/>
                          </a:prstGeom>
                          <a:noFill/>
                          <a:ln>
                            <a:noFill/>
                          </a:ln>
                        </pic:spPr>
                      </pic:pic>
                    </a:graphicData>
                  </a:graphic>
                </wp:inline>
              </w:drawing>
            </w:r>
          </w:p>
          <w:p w:rsidR="00082724" w:rsidRDefault="00F4466B" w:rsidP="00F4466B">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082724" w:rsidRPr="00082724">
              <w:rPr>
                <w:rFonts w:ascii="Times New Roman" w:eastAsia="Calibri" w:hAnsi="Times New Roman" w:cs="Times New Roman"/>
                <w:b/>
                <w:sz w:val="24"/>
                <w:szCs w:val="24"/>
              </w:rPr>
              <w:t>Dr n.med. Agnieszka Bożek</w:t>
            </w:r>
          </w:p>
          <w:p w:rsidR="00F4466B" w:rsidRPr="00082724" w:rsidRDefault="00F4466B" w:rsidP="00F4466B">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24"/>
                <w:szCs w:val="24"/>
              </w:rPr>
            </w:pPr>
          </w:p>
          <w:p w:rsidR="00082724" w:rsidRPr="00082724" w:rsidRDefault="00082724" w:rsidP="00082724">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082724">
              <w:rPr>
                <w:rFonts w:ascii="Times New Roman" w:eastAsia="Calibri" w:hAnsi="Times New Roman" w:cs="Times New Roman"/>
                <w:sz w:val="24"/>
                <w:szCs w:val="24"/>
              </w:rPr>
              <w:t xml:space="preserve">Doktor nauk medycznych w dyscyplinie medycyna w specjalności dermatologia i wenerologia. Od 2018 roku pracuje w Klinice Dermatologii Klinicznego Szpitala Wojewódzkiego Nr 1 im. Fryderyka Chopina w Rzeszowie, gdzie konsultuje pacjentów </w:t>
            </w:r>
            <w:r w:rsidR="00F4466B">
              <w:rPr>
                <w:rFonts w:ascii="Times New Roman" w:eastAsia="Calibri" w:hAnsi="Times New Roman" w:cs="Times New Roman"/>
                <w:sz w:val="24"/>
                <w:szCs w:val="24"/>
              </w:rPr>
              <w:t xml:space="preserve">                </w:t>
            </w:r>
            <w:r w:rsidRPr="00082724">
              <w:rPr>
                <w:rFonts w:ascii="Times New Roman" w:eastAsia="Calibri" w:hAnsi="Times New Roman" w:cs="Times New Roman"/>
                <w:sz w:val="24"/>
                <w:szCs w:val="24"/>
              </w:rPr>
              <w:t>w Poradni Leczenia Świądu i Pokrzywek oraz uczestniczy w badaniach klinicznych.</w:t>
            </w:r>
          </w:p>
          <w:p w:rsidR="001C5FBD" w:rsidRPr="00D11A23" w:rsidRDefault="001C5FBD" w:rsidP="0008272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4"/>
                <w:szCs w:val="24"/>
              </w:rPr>
            </w:pPr>
          </w:p>
        </w:tc>
      </w:tr>
      <w:tr w:rsidR="00D11A23" w:rsidRPr="00D11A23" w:rsidTr="00B143DD">
        <w:tc>
          <w:tcPr>
            <w:cnfStyle w:val="001000000000" w:firstRow="0" w:lastRow="0" w:firstColumn="1" w:lastColumn="0" w:oddVBand="0" w:evenVBand="0" w:oddHBand="0" w:evenHBand="0" w:firstRowFirstColumn="0" w:firstRowLastColumn="0" w:lastRowFirstColumn="0" w:lastRowLastColumn="0"/>
            <w:tcW w:w="3120" w:type="dxa"/>
            <w:gridSpan w:val="2"/>
            <w:tcBorders>
              <w:top w:val="dashSmallGap" w:sz="4" w:space="0" w:color="auto"/>
              <w:bottom w:val="dashSmallGap" w:sz="4" w:space="0" w:color="auto"/>
              <w:right w:val="single" w:sz="4" w:space="0" w:color="auto"/>
            </w:tcBorders>
            <w:shd w:val="clear" w:color="auto" w:fill="FFFFFF" w:themeFill="background1"/>
          </w:tcPr>
          <w:p w:rsidR="00E83966" w:rsidRPr="00FB4799" w:rsidRDefault="00E83966" w:rsidP="00872E61">
            <w:pPr>
              <w:jc w:val="center"/>
              <w:rPr>
                <w:rFonts w:ascii="Tahoma" w:hAnsi="Tahoma" w:cs="Tahoma"/>
                <w:smallCaps/>
                <w:sz w:val="20"/>
                <w:szCs w:val="20"/>
              </w:rPr>
            </w:pPr>
            <w:r w:rsidRPr="00BF3014">
              <w:rPr>
                <w:rFonts w:ascii="Tahoma" w:hAnsi="Tahoma" w:cs="Tahoma"/>
                <w:smallCaps/>
                <w:sz w:val="20"/>
                <w:szCs w:val="20"/>
              </w:rPr>
              <w:lastRenderedPageBreak/>
              <w:t>LOGISTYKA</w:t>
            </w:r>
          </w:p>
          <w:p w:rsidR="00E83966" w:rsidRPr="00D11A23" w:rsidRDefault="00E83966" w:rsidP="00872E61">
            <w:pPr>
              <w:jc w:val="center"/>
              <w:rPr>
                <w:rFonts w:ascii="Tahoma" w:hAnsi="Tahoma" w:cs="Tahoma"/>
                <w:smallCaps/>
                <w:color w:val="FF0000"/>
                <w:sz w:val="20"/>
                <w:szCs w:val="20"/>
              </w:rPr>
            </w:pPr>
          </w:p>
          <w:p w:rsidR="00E83966" w:rsidRPr="00D11A23" w:rsidRDefault="00E83966" w:rsidP="00AA3452">
            <w:pPr>
              <w:jc w:val="center"/>
              <w:rPr>
                <w:rFonts w:ascii="Tahoma" w:hAnsi="Tahoma" w:cs="Tahoma"/>
                <w:smallCaps/>
                <w:color w:val="FF0000"/>
                <w:sz w:val="20"/>
                <w:szCs w:val="20"/>
              </w:rPr>
            </w:pPr>
          </w:p>
        </w:tc>
        <w:tc>
          <w:tcPr>
            <w:tcW w:w="12615" w:type="dxa"/>
            <w:tcBorders>
              <w:top w:val="dashSmallGap" w:sz="4" w:space="0" w:color="auto"/>
              <w:left w:val="single" w:sz="4" w:space="0" w:color="auto"/>
              <w:bottom w:val="dashSmallGap" w:sz="4" w:space="0" w:color="auto"/>
            </w:tcBorders>
            <w:shd w:val="clear" w:color="auto" w:fill="FFFFFF" w:themeFill="background1"/>
          </w:tcPr>
          <w:p w:rsidR="0082663C" w:rsidRPr="0083273E" w:rsidRDefault="0082663C" w:rsidP="0083273E">
            <w:pPr>
              <w:pStyle w:val="Akapitzlist"/>
              <w:numPr>
                <w:ilvl w:val="0"/>
                <w:numId w:val="20"/>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u w:val="single"/>
              </w:rPr>
            </w:pPr>
            <w:r w:rsidRPr="00174CE6">
              <w:rPr>
                <w:rFonts w:ascii="Times New Roman" w:hAnsi="Times New Roman" w:cs="Times New Roman"/>
                <w:b/>
                <w:bCs/>
                <w:sz w:val="24"/>
                <w:szCs w:val="24"/>
                <w:u w:val="single"/>
              </w:rPr>
              <w:t>Towaroznawstwo i materiałoznawstwo</w:t>
            </w:r>
          </w:p>
          <w:p w:rsidR="0082663C" w:rsidRPr="00174CE6" w:rsidRDefault="0082663C" w:rsidP="0082663C">
            <w:pPr>
              <w:pStyle w:val="Akapitzlist"/>
              <w:numPr>
                <w:ilvl w:val="0"/>
                <w:numId w:val="21"/>
              </w:num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174CE6">
              <w:rPr>
                <w:rFonts w:ascii="Times New Roman" w:eastAsia="Calibri" w:hAnsi="Times New Roman" w:cs="Times New Roman"/>
                <w:sz w:val="24"/>
                <w:szCs w:val="24"/>
              </w:rPr>
              <w:t>Opakowania w procesach logistycznych</w:t>
            </w:r>
          </w:p>
          <w:p w:rsidR="0082663C" w:rsidRPr="00174CE6" w:rsidRDefault="0082663C" w:rsidP="0082663C">
            <w:pPr>
              <w:pStyle w:val="Akapitzlist"/>
              <w:numPr>
                <w:ilvl w:val="0"/>
                <w:numId w:val="21"/>
              </w:num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174CE6">
              <w:rPr>
                <w:rFonts w:ascii="Times New Roman" w:eastAsia="Calibri" w:hAnsi="Times New Roman" w:cs="Times New Roman"/>
                <w:sz w:val="24"/>
                <w:szCs w:val="24"/>
              </w:rPr>
              <w:t>Materiały niebezpieczne. Zasady transportu i przechowywania w oparciu o umowę ADR</w:t>
            </w:r>
          </w:p>
          <w:p w:rsidR="0082663C" w:rsidRPr="00174CE6" w:rsidRDefault="0082663C" w:rsidP="0082663C">
            <w:pPr>
              <w:pStyle w:val="Akapitzlist"/>
              <w:numPr>
                <w:ilvl w:val="0"/>
                <w:numId w:val="21"/>
              </w:num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174CE6">
              <w:rPr>
                <w:rFonts w:ascii="Times New Roman" w:eastAsia="Calibri" w:hAnsi="Times New Roman" w:cs="Times New Roman"/>
                <w:sz w:val="24"/>
                <w:szCs w:val="24"/>
              </w:rPr>
              <w:t>Rodzaje i jakość ładunków w logistyce.</w:t>
            </w:r>
          </w:p>
          <w:p w:rsidR="0082663C" w:rsidRPr="00174CE6" w:rsidRDefault="0082663C" w:rsidP="0082663C">
            <w:pPr>
              <w:pStyle w:val="Akapitzlist"/>
              <w:numPr>
                <w:ilvl w:val="0"/>
                <w:numId w:val="21"/>
              </w:num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174CE6">
              <w:rPr>
                <w:rFonts w:ascii="Times New Roman" w:eastAsia="Calibri" w:hAnsi="Times New Roman" w:cs="Times New Roman"/>
                <w:sz w:val="24"/>
                <w:szCs w:val="24"/>
              </w:rPr>
              <w:t>Standardy i normy techniczne dotyczące materiałów i ładunków</w:t>
            </w:r>
          </w:p>
          <w:p w:rsidR="0082663C" w:rsidRPr="00174CE6" w:rsidRDefault="0082663C" w:rsidP="0082663C">
            <w:pPr>
              <w:pStyle w:val="Akapitzlist"/>
              <w:numPr>
                <w:ilvl w:val="0"/>
                <w:numId w:val="21"/>
              </w:num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174CE6">
              <w:rPr>
                <w:rFonts w:ascii="Times New Roman" w:eastAsia="Calibri" w:hAnsi="Times New Roman" w:cs="Times New Roman"/>
                <w:sz w:val="24"/>
                <w:szCs w:val="24"/>
              </w:rPr>
              <w:t>Systemy klasyfikacji towarów</w:t>
            </w:r>
          </w:p>
          <w:p w:rsidR="0082663C" w:rsidRPr="00174CE6" w:rsidRDefault="0082663C" w:rsidP="0082663C">
            <w:pPr>
              <w:pStyle w:val="Akapitzlis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
          <w:p w:rsidR="0082663C" w:rsidRPr="00174CE6" w:rsidRDefault="0082663C" w:rsidP="0082663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74CE6">
              <w:rPr>
                <w:rFonts w:ascii="Times New Roman" w:hAnsi="Times New Roman" w:cs="Times New Roman"/>
                <w:noProof/>
                <w:color w:val="000000"/>
                <w:sz w:val="24"/>
                <w:szCs w:val="24"/>
              </w:rPr>
              <w:lastRenderedPageBreak/>
              <w:drawing>
                <wp:inline distT="0" distB="0" distL="0" distR="0" wp14:anchorId="3FDF5418" wp14:editId="75A9F714">
                  <wp:extent cx="1800000" cy="1800000"/>
                  <wp:effectExtent l="0" t="0" r="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óbel.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p w:rsidR="0082663C" w:rsidRDefault="0082663C" w:rsidP="008266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Pr="00174CE6">
              <w:rPr>
                <w:rFonts w:ascii="Times New Roman" w:eastAsia="Calibri" w:hAnsi="Times New Roman" w:cs="Times New Roman"/>
                <w:b/>
                <w:sz w:val="24"/>
                <w:szCs w:val="24"/>
              </w:rPr>
              <w:t>dr Grzegorz Wróbel</w:t>
            </w:r>
          </w:p>
          <w:p w:rsidR="0083273E" w:rsidRPr="00174CE6" w:rsidRDefault="0083273E" w:rsidP="008266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rPr>
            </w:pPr>
          </w:p>
          <w:p w:rsidR="0082663C" w:rsidRPr="00174CE6" w:rsidRDefault="0082663C" w:rsidP="0082663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74CE6">
              <w:rPr>
                <w:rFonts w:ascii="Times New Roman" w:hAnsi="Times New Roman" w:cs="Times New Roman"/>
                <w:color w:val="000000"/>
                <w:sz w:val="24"/>
                <w:szCs w:val="24"/>
              </w:rPr>
              <w:t>- Zastępca Kierownika Katedry Logistyki i Inżynierii Procesowej Kolegium Zarządzania.</w:t>
            </w:r>
          </w:p>
          <w:p w:rsidR="0082663C" w:rsidRPr="00174CE6" w:rsidRDefault="0082663C" w:rsidP="0082663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174CE6">
              <w:rPr>
                <w:rFonts w:ascii="Times New Roman" w:hAnsi="Times New Roman" w:cs="Times New Roman"/>
                <w:color w:val="000000"/>
                <w:sz w:val="24"/>
                <w:szCs w:val="24"/>
              </w:rPr>
              <w:t xml:space="preserve">- </w:t>
            </w:r>
            <w:r w:rsidRPr="00174CE6">
              <w:rPr>
                <w:rFonts w:ascii="Times New Roman" w:eastAsia="Calibri" w:hAnsi="Times New Roman" w:cs="Times New Roman"/>
                <w:sz w:val="24"/>
                <w:szCs w:val="24"/>
              </w:rPr>
              <w:t xml:space="preserve">doktor nauk ekonomicznych w zakresie nauk o zarządzaniu </w:t>
            </w:r>
          </w:p>
          <w:p w:rsidR="0082663C" w:rsidRPr="00174CE6" w:rsidRDefault="0082663C" w:rsidP="0082663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174CE6">
              <w:rPr>
                <w:rFonts w:ascii="Times New Roman" w:eastAsia="Calibri" w:hAnsi="Times New Roman" w:cs="Times New Roman"/>
                <w:sz w:val="24"/>
                <w:szCs w:val="24"/>
              </w:rPr>
              <w:t>- obszary pracy naukowej: zarządzanie i logistyka</w:t>
            </w:r>
          </w:p>
          <w:p w:rsidR="0082663C" w:rsidRPr="00174CE6" w:rsidRDefault="0082663C" w:rsidP="0082663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174CE6">
              <w:rPr>
                <w:rFonts w:ascii="Times New Roman" w:eastAsia="Calibri" w:hAnsi="Times New Roman" w:cs="Times New Roman"/>
                <w:sz w:val="24"/>
                <w:szCs w:val="24"/>
              </w:rPr>
              <w:t xml:space="preserve">- autor i współautor publikacji dotyczących: zarządzania produkcją, aspektów ochrony środowiska i standardów BHP </w:t>
            </w:r>
            <w:r w:rsidR="0083273E">
              <w:rPr>
                <w:rFonts w:ascii="Times New Roman" w:eastAsia="Calibri" w:hAnsi="Times New Roman" w:cs="Times New Roman"/>
                <w:sz w:val="24"/>
                <w:szCs w:val="24"/>
              </w:rPr>
              <w:t xml:space="preserve">                        </w:t>
            </w:r>
            <w:r w:rsidRPr="00174CE6">
              <w:rPr>
                <w:rFonts w:ascii="Times New Roman" w:eastAsia="Calibri" w:hAnsi="Times New Roman" w:cs="Times New Roman"/>
                <w:sz w:val="24"/>
                <w:szCs w:val="24"/>
              </w:rPr>
              <w:t>w obszarze wytwarzania, projektowania systemów produkcyjnych oraz analizy przepływu w procesach wytwórczych przy zastosowaniu komputerowego modelowania i symulacji.</w:t>
            </w:r>
          </w:p>
          <w:p w:rsidR="0082663C" w:rsidRPr="00174CE6" w:rsidRDefault="0082663C" w:rsidP="0082663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74CE6">
              <w:rPr>
                <w:rFonts w:ascii="Times New Roman" w:eastAsia="Calibri" w:hAnsi="Times New Roman" w:cs="Times New Roman"/>
                <w:sz w:val="24"/>
                <w:szCs w:val="24"/>
              </w:rPr>
              <w:t xml:space="preserve">- doradca w firmach produkcyjnych w zakresie logistyki bliskiej i analizy procesowej, stażysta  w firmach produkcyjnych  (staż obejmował prace dotyczące modelowania procesowego, projektowania layoutów obszarów produkcyjnych, opracowywania modeli symulacyjnych linii produkcyjnych oraz  uczestniczenia w przedsięwzięciach optymalizacyjnych służb </w:t>
            </w:r>
            <w:proofErr w:type="spellStart"/>
            <w:r w:rsidRPr="00174CE6">
              <w:rPr>
                <w:rFonts w:ascii="Times New Roman" w:eastAsia="Calibri" w:hAnsi="Times New Roman" w:cs="Times New Roman"/>
                <w:sz w:val="24"/>
                <w:szCs w:val="24"/>
              </w:rPr>
              <w:t>kaizen-lean</w:t>
            </w:r>
            <w:proofErr w:type="spellEnd"/>
            <w:r w:rsidRPr="00174CE6">
              <w:rPr>
                <w:rFonts w:ascii="Times New Roman" w:eastAsia="Calibri" w:hAnsi="Times New Roman" w:cs="Times New Roman"/>
                <w:sz w:val="24"/>
                <w:szCs w:val="24"/>
              </w:rPr>
              <w:t xml:space="preserve"> </w:t>
            </w:r>
            <w:r w:rsidR="0083273E">
              <w:rPr>
                <w:rFonts w:ascii="Times New Roman" w:eastAsia="Calibri" w:hAnsi="Times New Roman" w:cs="Times New Roman"/>
                <w:sz w:val="24"/>
                <w:szCs w:val="24"/>
              </w:rPr>
              <w:t xml:space="preserve">                  </w:t>
            </w:r>
            <w:r w:rsidRPr="00174CE6">
              <w:rPr>
                <w:rFonts w:ascii="Times New Roman" w:eastAsia="Calibri" w:hAnsi="Times New Roman" w:cs="Times New Roman"/>
                <w:sz w:val="24"/>
                <w:szCs w:val="24"/>
              </w:rPr>
              <w:t>i  służb utrzymania ruchu na produkcji.</w:t>
            </w:r>
          </w:p>
          <w:p w:rsidR="0082663C" w:rsidRPr="00174CE6" w:rsidRDefault="0082663C" w:rsidP="008266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82663C" w:rsidRPr="00174CE6" w:rsidRDefault="0082663C" w:rsidP="0082663C">
            <w:pPr>
              <w:pStyle w:val="Akapitzlist"/>
              <w:numPr>
                <w:ilvl w:val="0"/>
                <w:numId w:val="20"/>
              </w:num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u w:val="single"/>
              </w:rPr>
            </w:pPr>
            <w:r w:rsidRPr="00174CE6">
              <w:rPr>
                <w:rFonts w:ascii="Times New Roman" w:hAnsi="Times New Roman" w:cs="Times New Roman"/>
                <w:b/>
                <w:bCs/>
                <w:sz w:val="24"/>
                <w:szCs w:val="24"/>
                <w:u w:val="single"/>
              </w:rPr>
              <w:t>Podstawy logistyki</w:t>
            </w:r>
          </w:p>
          <w:p w:rsidR="0082663C" w:rsidRPr="00174CE6" w:rsidRDefault="0082663C" w:rsidP="0082663C">
            <w:pPr>
              <w:pStyle w:val="Akapitzlist"/>
              <w:numPr>
                <w:ilvl w:val="0"/>
                <w:numId w:val="22"/>
              </w:num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174CE6">
              <w:rPr>
                <w:rFonts w:ascii="Times New Roman" w:eastAsia="Calibri" w:hAnsi="Times New Roman" w:cs="Times New Roman"/>
                <w:sz w:val="24"/>
                <w:szCs w:val="24"/>
              </w:rPr>
              <w:t>Istota i przewartościowania pojęcia logistyki</w:t>
            </w:r>
          </w:p>
          <w:p w:rsidR="0082663C" w:rsidRPr="00174CE6" w:rsidRDefault="0082663C" w:rsidP="0082663C">
            <w:pPr>
              <w:pStyle w:val="Akapitzlist"/>
              <w:numPr>
                <w:ilvl w:val="0"/>
                <w:numId w:val="22"/>
              </w:num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174CE6">
              <w:rPr>
                <w:rFonts w:ascii="Times New Roman" w:eastAsia="Calibri" w:hAnsi="Times New Roman" w:cs="Times New Roman"/>
                <w:sz w:val="24"/>
                <w:szCs w:val="24"/>
              </w:rPr>
              <w:t>Trendy i determinanty rozwoju i zmian w logistyce</w:t>
            </w:r>
          </w:p>
          <w:p w:rsidR="0082663C" w:rsidRPr="00174CE6" w:rsidRDefault="0082663C" w:rsidP="0082663C">
            <w:pPr>
              <w:pStyle w:val="Akapitzlist"/>
              <w:numPr>
                <w:ilvl w:val="0"/>
                <w:numId w:val="22"/>
              </w:num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174CE6">
              <w:rPr>
                <w:rFonts w:ascii="Times New Roman" w:eastAsia="Calibri" w:hAnsi="Times New Roman" w:cs="Times New Roman"/>
                <w:sz w:val="24"/>
                <w:szCs w:val="24"/>
              </w:rPr>
              <w:t>Podstawowe wymiary współczesnej koncepcji logistyki</w:t>
            </w:r>
          </w:p>
          <w:p w:rsidR="0082663C" w:rsidRPr="00174CE6" w:rsidRDefault="0082663C" w:rsidP="0082663C">
            <w:pPr>
              <w:pStyle w:val="Akapitzlist"/>
              <w:numPr>
                <w:ilvl w:val="0"/>
                <w:numId w:val="22"/>
              </w:num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174CE6">
              <w:rPr>
                <w:rFonts w:ascii="Times New Roman" w:eastAsia="Calibri" w:hAnsi="Times New Roman" w:cs="Times New Roman"/>
                <w:sz w:val="24"/>
                <w:szCs w:val="24"/>
              </w:rPr>
              <w:t>Identyfikacja i kształtowanie systemów logistycznych</w:t>
            </w:r>
          </w:p>
          <w:p w:rsidR="0082663C" w:rsidRPr="00174CE6" w:rsidRDefault="0082663C" w:rsidP="0082663C">
            <w:pPr>
              <w:pStyle w:val="Akapitzlist"/>
              <w:numPr>
                <w:ilvl w:val="0"/>
                <w:numId w:val="22"/>
              </w:num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174CE6">
              <w:rPr>
                <w:rFonts w:ascii="Times New Roman" w:eastAsia="Calibri" w:hAnsi="Times New Roman" w:cs="Times New Roman"/>
                <w:sz w:val="24"/>
                <w:szCs w:val="24"/>
              </w:rPr>
              <w:t>Struktura procesów logistycznych i problemy jej kształtowania</w:t>
            </w:r>
          </w:p>
          <w:p w:rsidR="0082663C" w:rsidRPr="00174CE6" w:rsidRDefault="0082663C" w:rsidP="0082663C">
            <w:pPr>
              <w:pStyle w:val="Akapitzlist"/>
              <w:numPr>
                <w:ilvl w:val="0"/>
                <w:numId w:val="22"/>
              </w:num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174CE6">
              <w:rPr>
                <w:rFonts w:ascii="Times New Roman" w:eastAsia="Calibri" w:hAnsi="Times New Roman" w:cs="Times New Roman"/>
                <w:sz w:val="24"/>
                <w:szCs w:val="24"/>
              </w:rPr>
              <w:t>Istota i struktura systemu zarządzania logistycznego</w:t>
            </w:r>
          </w:p>
          <w:p w:rsidR="0082663C" w:rsidRPr="00174CE6" w:rsidRDefault="0082663C" w:rsidP="0082663C">
            <w:pPr>
              <w:pStyle w:val="Akapitzlist"/>
              <w:numPr>
                <w:ilvl w:val="0"/>
                <w:numId w:val="22"/>
              </w:num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174CE6">
              <w:rPr>
                <w:rFonts w:ascii="Times New Roman" w:eastAsia="Calibri" w:hAnsi="Times New Roman" w:cs="Times New Roman"/>
                <w:sz w:val="24"/>
                <w:szCs w:val="24"/>
              </w:rPr>
              <w:t>Koncepcja logistycznie zorientowanego zarządzania przedsiębiorstwem</w:t>
            </w:r>
          </w:p>
          <w:p w:rsidR="0082663C" w:rsidRPr="00174CE6" w:rsidRDefault="0082663C" w:rsidP="0082663C">
            <w:pPr>
              <w:pStyle w:val="Akapitzlist"/>
              <w:numPr>
                <w:ilvl w:val="0"/>
                <w:numId w:val="22"/>
              </w:num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174CE6">
              <w:rPr>
                <w:rFonts w:ascii="Times New Roman" w:eastAsia="Calibri" w:hAnsi="Times New Roman" w:cs="Times New Roman"/>
                <w:sz w:val="24"/>
                <w:szCs w:val="24"/>
              </w:rPr>
              <w:t>Logistyka a inne przekrojowe koncepcje zarządzania</w:t>
            </w:r>
          </w:p>
          <w:p w:rsidR="0082663C" w:rsidRPr="00174CE6" w:rsidRDefault="0082663C" w:rsidP="0082663C">
            <w:pPr>
              <w:pStyle w:val="Akapitzlist"/>
              <w:numPr>
                <w:ilvl w:val="0"/>
                <w:numId w:val="22"/>
              </w:num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174CE6">
              <w:rPr>
                <w:rFonts w:ascii="Times New Roman" w:eastAsia="Calibri" w:hAnsi="Times New Roman" w:cs="Times New Roman"/>
                <w:sz w:val="24"/>
                <w:szCs w:val="24"/>
              </w:rPr>
              <w:t>Koncepcje, determinanty i formy organizacji logistyki</w:t>
            </w:r>
          </w:p>
          <w:p w:rsidR="0082663C" w:rsidRPr="00174CE6" w:rsidRDefault="0082663C" w:rsidP="0082663C">
            <w:pPr>
              <w:pStyle w:val="Akapitzlist"/>
              <w:numPr>
                <w:ilvl w:val="0"/>
                <w:numId w:val="22"/>
              </w:num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174CE6">
              <w:rPr>
                <w:rFonts w:ascii="Times New Roman" w:eastAsia="Calibri" w:hAnsi="Times New Roman" w:cs="Times New Roman"/>
                <w:sz w:val="24"/>
                <w:szCs w:val="24"/>
              </w:rPr>
              <w:t>Problemy identyfikacji i racjonalizacji struktury kosztów logistyki</w:t>
            </w:r>
          </w:p>
          <w:p w:rsidR="0082663C" w:rsidRPr="00174CE6" w:rsidRDefault="0082663C" w:rsidP="0082663C">
            <w:pPr>
              <w:pStyle w:val="Akapitzlist"/>
              <w:numPr>
                <w:ilvl w:val="0"/>
                <w:numId w:val="22"/>
              </w:num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174CE6">
              <w:rPr>
                <w:rFonts w:ascii="Times New Roman" w:eastAsia="Calibri" w:hAnsi="Times New Roman" w:cs="Times New Roman"/>
                <w:sz w:val="24"/>
                <w:szCs w:val="24"/>
              </w:rPr>
              <w:t>Podstawy systemowej koncepcji efektywności logistyki</w:t>
            </w:r>
          </w:p>
          <w:p w:rsidR="0082663C" w:rsidRPr="00174CE6" w:rsidRDefault="0082663C" w:rsidP="0082663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sz w:val="24"/>
                <w:szCs w:val="24"/>
              </w:rPr>
            </w:pPr>
            <w:r w:rsidRPr="00174CE6">
              <w:rPr>
                <w:rFonts w:ascii="Times New Roman" w:eastAsia="Calibri" w:hAnsi="Times New Roman" w:cs="Times New Roman"/>
                <w:noProof/>
                <w:sz w:val="24"/>
                <w:szCs w:val="24"/>
              </w:rPr>
              <w:lastRenderedPageBreak/>
              <w:drawing>
                <wp:inline distT="0" distB="0" distL="0" distR="0" wp14:anchorId="1478BCB8" wp14:editId="76EC9B75">
                  <wp:extent cx="2323943" cy="1980000"/>
                  <wp:effectExtent l="0" t="0" r="635" b="1270"/>
                  <wp:docPr id="13" name="Obraz 13" descr="C:\Users\msokol\AppData\Local\Microsoft\Windows\Temporary Internet Files\Content.Outlook\UAR0FWYN\s-kau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sokol\AppData\Local\Microsoft\Windows\Temporary Internet Files\Content.Outlook\UAR0FWYN\s-kauf.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23943" cy="1980000"/>
                          </a:xfrm>
                          <a:prstGeom prst="rect">
                            <a:avLst/>
                          </a:prstGeom>
                          <a:noFill/>
                          <a:ln>
                            <a:noFill/>
                          </a:ln>
                        </pic:spPr>
                      </pic:pic>
                    </a:graphicData>
                  </a:graphic>
                </wp:inline>
              </w:drawing>
            </w:r>
          </w:p>
          <w:p w:rsidR="0082663C" w:rsidRDefault="0082663C" w:rsidP="008266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83273E">
              <w:rPr>
                <w:rFonts w:ascii="Times New Roman" w:eastAsia="Calibri" w:hAnsi="Times New Roman" w:cs="Times New Roman"/>
                <w:b/>
                <w:sz w:val="24"/>
                <w:szCs w:val="24"/>
              </w:rPr>
              <w:t>Prof.</w:t>
            </w:r>
            <w:r w:rsidRPr="00174CE6">
              <w:rPr>
                <w:rFonts w:ascii="Times New Roman" w:eastAsia="Calibri" w:hAnsi="Times New Roman" w:cs="Times New Roman"/>
                <w:b/>
                <w:sz w:val="24"/>
                <w:szCs w:val="24"/>
              </w:rPr>
              <w:t xml:space="preserve"> Sabina </w:t>
            </w:r>
            <w:proofErr w:type="spellStart"/>
            <w:r w:rsidRPr="00174CE6">
              <w:rPr>
                <w:rFonts w:ascii="Times New Roman" w:eastAsia="Calibri" w:hAnsi="Times New Roman" w:cs="Times New Roman"/>
                <w:b/>
                <w:sz w:val="24"/>
                <w:szCs w:val="24"/>
              </w:rPr>
              <w:t>Kauf</w:t>
            </w:r>
            <w:proofErr w:type="spellEnd"/>
          </w:p>
          <w:p w:rsidR="00E031DE" w:rsidRPr="00174CE6" w:rsidRDefault="00E031DE" w:rsidP="008266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rPr>
            </w:pPr>
          </w:p>
          <w:p w:rsidR="0082663C" w:rsidRPr="00174CE6" w:rsidRDefault="0082663C" w:rsidP="0082663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74CE6">
              <w:rPr>
                <w:rFonts w:ascii="Times New Roman" w:hAnsi="Times New Roman" w:cs="Times New Roman"/>
                <w:sz w:val="24"/>
                <w:szCs w:val="24"/>
              </w:rPr>
              <w:t>Profesor w Katedrze Logistyki i Inżynierii Procesowej.</w:t>
            </w:r>
          </w:p>
          <w:p w:rsidR="0082663C" w:rsidRPr="00174CE6" w:rsidRDefault="0082663C" w:rsidP="0082663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74CE6">
              <w:rPr>
                <w:rFonts w:ascii="Times New Roman" w:hAnsi="Times New Roman" w:cs="Times New Roman"/>
                <w:sz w:val="24"/>
                <w:szCs w:val="24"/>
              </w:rPr>
              <w:t xml:space="preserve">- </w:t>
            </w:r>
            <w:r>
              <w:rPr>
                <w:rFonts w:ascii="Times New Roman" w:hAnsi="Times New Roman" w:cs="Times New Roman"/>
                <w:sz w:val="24"/>
                <w:szCs w:val="24"/>
              </w:rPr>
              <w:t xml:space="preserve">profesor </w:t>
            </w:r>
            <w:r w:rsidRPr="00174CE6">
              <w:rPr>
                <w:rFonts w:ascii="Times New Roman" w:hAnsi="Times New Roman" w:cs="Times New Roman"/>
                <w:sz w:val="24"/>
                <w:szCs w:val="24"/>
              </w:rPr>
              <w:t xml:space="preserve">doktor habilitowany nauk </w:t>
            </w:r>
            <w:r>
              <w:rPr>
                <w:rFonts w:ascii="Times New Roman" w:hAnsi="Times New Roman" w:cs="Times New Roman"/>
                <w:sz w:val="24"/>
                <w:szCs w:val="24"/>
              </w:rPr>
              <w:t>społecznych</w:t>
            </w:r>
            <w:r w:rsidRPr="00174CE6">
              <w:rPr>
                <w:rFonts w:ascii="Times New Roman" w:hAnsi="Times New Roman" w:cs="Times New Roman"/>
                <w:sz w:val="24"/>
                <w:szCs w:val="24"/>
              </w:rPr>
              <w:t xml:space="preserve"> </w:t>
            </w:r>
          </w:p>
          <w:p w:rsidR="0082663C" w:rsidRPr="00174CE6" w:rsidRDefault="0082663C" w:rsidP="0082663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74CE6">
              <w:rPr>
                <w:rFonts w:ascii="Times New Roman" w:hAnsi="Times New Roman" w:cs="Times New Roman"/>
                <w:b/>
                <w:sz w:val="24"/>
                <w:szCs w:val="24"/>
              </w:rPr>
              <w:t>-</w:t>
            </w:r>
            <w:r w:rsidRPr="00174CE6">
              <w:rPr>
                <w:rFonts w:ascii="Times New Roman" w:hAnsi="Times New Roman" w:cs="Times New Roman"/>
                <w:sz w:val="24"/>
                <w:szCs w:val="24"/>
              </w:rPr>
              <w:t>obszary pracy naukowej:</w:t>
            </w:r>
            <w:r w:rsidRPr="00174CE6">
              <w:rPr>
                <w:rFonts w:ascii="Times New Roman" w:hAnsi="Times New Roman" w:cs="Times New Roman"/>
                <w:b/>
                <w:sz w:val="24"/>
                <w:szCs w:val="24"/>
              </w:rPr>
              <w:t xml:space="preserve"> </w:t>
            </w:r>
            <w:r w:rsidRPr="00174CE6">
              <w:rPr>
                <w:rFonts w:ascii="Times New Roman" w:hAnsi="Times New Roman" w:cs="Times New Roman"/>
                <w:sz w:val="24"/>
                <w:szCs w:val="24"/>
              </w:rPr>
              <w:t>zarządzanie logistyczne, funkcjonowanie łańcuchów dostaw, wykorzystanie logistyki w obszarach nietypowych, takich jak logistyka miejska, społeczna i publiczna</w:t>
            </w:r>
          </w:p>
          <w:p w:rsidR="0082663C" w:rsidRPr="00174CE6" w:rsidRDefault="0082663C" w:rsidP="0082663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74CE6">
              <w:rPr>
                <w:rFonts w:ascii="Times New Roman" w:hAnsi="Times New Roman" w:cs="Times New Roman"/>
                <w:sz w:val="24"/>
                <w:szCs w:val="24"/>
              </w:rPr>
              <w:t xml:space="preserve">- autorka i współautorka  wielu artykułów z obszaru logistyki oraz  wykorzystania metod ilościowych i badań marketingowych w obszarze logistyki             </w:t>
            </w:r>
          </w:p>
          <w:p w:rsidR="0082663C" w:rsidRPr="00174CE6" w:rsidRDefault="0082663C" w:rsidP="0082663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74CE6">
              <w:rPr>
                <w:rFonts w:ascii="Times New Roman" w:hAnsi="Times New Roman" w:cs="Times New Roman"/>
                <w:sz w:val="24"/>
                <w:szCs w:val="24"/>
              </w:rPr>
              <w:t>- kierownik i doradca Zespołu Producenckiego „Pro Futura” w Opolu </w:t>
            </w:r>
            <w:r w:rsidRPr="00174CE6">
              <w:rPr>
                <w:rFonts w:ascii="Times New Roman" w:hAnsi="Times New Roman" w:cs="Times New Roman"/>
                <w:color w:val="000000"/>
                <w:sz w:val="24"/>
                <w:szCs w:val="24"/>
              </w:rPr>
              <w:t xml:space="preserve"> </w:t>
            </w:r>
          </w:p>
          <w:p w:rsidR="0082663C" w:rsidRPr="00174CE6" w:rsidRDefault="0082663C" w:rsidP="0082663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82663C" w:rsidRPr="0083273E" w:rsidRDefault="0082663C" w:rsidP="0083273E">
            <w:pPr>
              <w:pStyle w:val="Akapitzlist"/>
              <w:numPr>
                <w:ilvl w:val="0"/>
                <w:numId w:val="20"/>
              </w:num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4"/>
                <w:szCs w:val="24"/>
                <w:u w:val="single"/>
              </w:rPr>
            </w:pPr>
            <w:r w:rsidRPr="00174CE6">
              <w:rPr>
                <w:rFonts w:ascii="Times New Roman" w:eastAsia="Calibri" w:hAnsi="Times New Roman" w:cs="Times New Roman"/>
                <w:b/>
                <w:bCs/>
                <w:sz w:val="24"/>
                <w:szCs w:val="24"/>
                <w:u w:val="single"/>
              </w:rPr>
              <w:t>Normalizacja i zarządzanie jakością w logistyce</w:t>
            </w:r>
          </w:p>
          <w:p w:rsidR="0082663C" w:rsidRPr="00174CE6" w:rsidRDefault="0082663C" w:rsidP="0082663C">
            <w:pPr>
              <w:pStyle w:val="Akapitzlist"/>
              <w:numPr>
                <w:ilvl w:val="0"/>
                <w:numId w:val="12"/>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74CE6">
              <w:rPr>
                <w:rFonts w:ascii="Times New Roman" w:hAnsi="Times New Roman" w:cs="Times New Roman"/>
                <w:sz w:val="24"/>
                <w:szCs w:val="24"/>
              </w:rPr>
              <w:t>Cele, funkcje i metody zarządzania organizacją</w:t>
            </w:r>
          </w:p>
          <w:p w:rsidR="0082663C" w:rsidRPr="00174CE6" w:rsidRDefault="0082663C" w:rsidP="0082663C">
            <w:pPr>
              <w:pStyle w:val="Akapitzlist"/>
              <w:numPr>
                <w:ilvl w:val="0"/>
                <w:numId w:val="12"/>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74CE6">
              <w:rPr>
                <w:rFonts w:ascii="Times New Roman" w:hAnsi="Times New Roman" w:cs="Times New Roman"/>
                <w:sz w:val="24"/>
                <w:szCs w:val="24"/>
              </w:rPr>
              <w:t>Podstawy normalizacji i jej znaczenie</w:t>
            </w:r>
          </w:p>
          <w:p w:rsidR="0082663C" w:rsidRPr="00174CE6" w:rsidRDefault="0082663C" w:rsidP="0082663C">
            <w:pPr>
              <w:pStyle w:val="Akapitzlist"/>
              <w:numPr>
                <w:ilvl w:val="0"/>
                <w:numId w:val="12"/>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74CE6">
              <w:rPr>
                <w:rFonts w:ascii="Times New Roman" w:hAnsi="Times New Roman" w:cs="Times New Roman"/>
                <w:sz w:val="24"/>
                <w:szCs w:val="24"/>
              </w:rPr>
              <w:t>Zasady opracowywania dokumentów normatywnych</w:t>
            </w:r>
          </w:p>
          <w:p w:rsidR="0082663C" w:rsidRPr="00174CE6" w:rsidRDefault="0082663C" w:rsidP="0082663C">
            <w:pPr>
              <w:pStyle w:val="Akapitzlist"/>
              <w:numPr>
                <w:ilvl w:val="0"/>
                <w:numId w:val="12"/>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74CE6">
              <w:rPr>
                <w:rFonts w:ascii="Times New Roman" w:hAnsi="Times New Roman" w:cs="Times New Roman"/>
                <w:sz w:val="24"/>
                <w:szCs w:val="24"/>
              </w:rPr>
              <w:t xml:space="preserve">Specyfika procesów i systemów logistycznych (cele, konkurencyjność) </w:t>
            </w:r>
          </w:p>
          <w:p w:rsidR="0082663C" w:rsidRPr="00174CE6" w:rsidRDefault="0082663C" w:rsidP="0082663C">
            <w:pPr>
              <w:pStyle w:val="Akapitzlist"/>
              <w:numPr>
                <w:ilvl w:val="0"/>
                <w:numId w:val="12"/>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74CE6">
              <w:rPr>
                <w:rFonts w:ascii="Times New Roman" w:hAnsi="Times New Roman" w:cs="Times New Roman"/>
                <w:sz w:val="24"/>
                <w:szCs w:val="24"/>
              </w:rPr>
              <w:t>Normy ISO serii 9000 – ewolucja, wytyczne, zastosowania, odmiany sektorowe</w:t>
            </w:r>
          </w:p>
          <w:p w:rsidR="0082663C" w:rsidRPr="00174CE6" w:rsidRDefault="0082663C" w:rsidP="0082663C">
            <w:pPr>
              <w:pStyle w:val="Akapitzlist"/>
              <w:numPr>
                <w:ilvl w:val="0"/>
                <w:numId w:val="12"/>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74CE6">
              <w:rPr>
                <w:rFonts w:ascii="Times New Roman" w:hAnsi="Times New Roman" w:cs="Times New Roman"/>
                <w:sz w:val="24"/>
                <w:szCs w:val="24"/>
              </w:rPr>
              <w:t>Diagnozowanie stanów rzeczywistych procesów i systemów (przed wdrożeniem SZJ)</w:t>
            </w:r>
          </w:p>
          <w:p w:rsidR="0082663C" w:rsidRPr="00174CE6" w:rsidRDefault="0082663C" w:rsidP="0082663C">
            <w:pPr>
              <w:pStyle w:val="Akapitzlist"/>
              <w:numPr>
                <w:ilvl w:val="0"/>
                <w:numId w:val="12"/>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74CE6">
              <w:rPr>
                <w:rFonts w:ascii="Times New Roman" w:hAnsi="Times New Roman" w:cs="Times New Roman"/>
                <w:sz w:val="24"/>
                <w:szCs w:val="24"/>
              </w:rPr>
              <w:t>Projektowanie systemu zarządzania jakością zgodnego z ISO 9001</w:t>
            </w:r>
          </w:p>
          <w:p w:rsidR="0082663C" w:rsidRPr="00174CE6" w:rsidRDefault="0082663C" w:rsidP="0082663C">
            <w:pPr>
              <w:pStyle w:val="Akapitzlist"/>
              <w:numPr>
                <w:ilvl w:val="0"/>
                <w:numId w:val="12"/>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74CE6">
              <w:rPr>
                <w:rFonts w:ascii="Times New Roman" w:hAnsi="Times New Roman" w:cs="Times New Roman"/>
                <w:sz w:val="24"/>
                <w:szCs w:val="24"/>
              </w:rPr>
              <w:t>Wdrażanie i certyfikowanie zaprojektowanego systemu zarządzania jakością</w:t>
            </w:r>
          </w:p>
          <w:p w:rsidR="0082663C" w:rsidRPr="00174CE6" w:rsidRDefault="0082663C" w:rsidP="0082663C">
            <w:pPr>
              <w:pStyle w:val="Akapitzlist"/>
              <w:numPr>
                <w:ilvl w:val="0"/>
                <w:numId w:val="12"/>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74CE6">
              <w:rPr>
                <w:rFonts w:ascii="Times New Roman" w:hAnsi="Times New Roman" w:cs="Times New Roman"/>
                <w:sz w:val="24"/>
                <w:szCs w:val="24"/>
              </w:rPr>
              <w:t>Doskonalenie wdrożonego systemu w oparciu o standardy zarządzania</w:t>
            </w:r>
          </w:p>
          <w:p w:rsidR="0082663C" w:rsidRPr="00174CE6" w:rsidRDefault="0082663C" w:rsidP="0082663C">
            <w:pPr>
              <w:pStyle w:val="Akapitzlist"/>
              <w:numPr>
                <w:ilvl w:val="0"/>
                <w:numId w:val="12"/>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74CE6">
              <w:rPr>
                <w:rFonts w:ascii="Times New Roman" w:hAnsi="Times New Roman" w:cs="Times New Roman"/>
                <w:sz w:val="24"/>
                <w:szCs w:val="24"/>
              </w:rPr>
              <w:t>Konkurencyjność organizacji i jej przybliżone oceny</w:t>
            </w:r>
          </w:p>
          <w:p w:rsidR="0082663C" w:rsidRDefault="0082663C" w:rsidP="0082663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p>
          <w:p w:rsidR="0082663C" w:rsidRDefault="0082663C" w:rsidP="0082663C">
            <w:pPr>
              <w:jc w:val="center"/>
              <w:cnfStyle w:val="000000000000" w:firstRow="0" w:lastRow="0" w:firstColumn="0" w:lastColumn="0" w:oddVBand="0" w:evenVBand="0" w:oddHBand="0" w:evenHBand="0" w:firstRowFirstColumn="0" w:firstRowLastColumn="0" w:lastRowFirstColumn="0" w:lastRowLastColumn="0"/>
              <w:rPr>
                <w:rStyle w:val="Pogrubienie"/>
                <w:rFonts w:ascii="Times New Roman" w:hAnsi="Times New Roman" w:cs="Times New Roman"/>
                <w:color w:val="404040"/>
                <w:sz w:val="24"/>
                <w:szCs w:val="24"/>
              </w:rPr>
            </w:pPr>
            <w:r w:rsidRPr="00174CE6">
              <w:rPr>
                <w:rFonts w:ascii="Times New Roman" w:hAnsi="Times New Roman" w:cs="Times New Roman"/>
                <w:noProof/>
                <w:sz w:val="24"/>
                <w:szCs w:val="24"/>
              </w:rPr>
              <w:lastRenderedPageBreak/>
              <w:drawing>
                <wp:inline distT="0" distB="0" distL="0" distR="0" wp14:anchorId="6E14D5AE" wp14:editId="30566FEB">
                  <wp:extent cx="1323975" cy="1985963"/>
                  <wp:effectExtent l="0" t="0" r="0" b="0"/>
                  <wp:docPr id="45" name="Obraz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unarski.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325428" cy="1988142"/>
                          </a:xfrm>
                          <a:prstGeom prst="rect">
                            <a:avLst/>
                          </a:prstGeom>
                        </pic:spPr>
                      </pic:pic>
                    </a:graphicData>
                  </a:graphic>
                </wp:inline>
              </w:drawing>
            </w:r>
          </w:p>
          <w:p w:rsidR="0083273E" w:rsidRDefault="0082663C" w:rsidP="0082663C">
            <w:pPr>
              <w:jc w:val="both"/>
              <w:cnfStyle w:val="000000000000" w:firstRow="0" w:lastRow="0" w:firstColumn="0" w:lastColumn="0" w:oddVBand="0" w:evenVBand="0" w:oddHBand="0" w:evenHBand="0" w:firstRowFirstColumn="0" w:firstRowLastColumn="0" w:lastRowFirstColumn="0" w:lastRowLastColumn="0"/>
              <w:rPr>
                <w:rStyle w:val="Pogrubienie"/>
                <w:rFonts w:ascii="Times New Roman" w:hAnsi="Times New Roman" w:cs="Times New Roman"/>
                <w:color w:val="404040"/>
                <w:sz w:val="24"/>
                <w:szCs w:val="24"/>
              </w:rPr>
            </w:pPr>
            <w:r>
              <w:rPr>
                <w:rFonts w:ascii="Times New Roman" w:eastAsia="Calibri" w:hAnsi="Times New Roman" w:cs="Times New Roman"/>
                <w:b/>
                <w:bCs/>
                <w:sz w:val="24"/>
                <w:szCs w:val="24"/>
              </w:rPr>
              <w:t xml:space="preserve">                                                                       </w:t>
            </w:r>
            <w:r w:rsidRPr="00174CE6">
              <w:rPr>
                <w:rFonts w:ascii="Times New Roman" w:eastAsia="Calibri" w:hAnsi="Times New Roman" w:cs="Times New Roman"/>
                <w:b/>
                <w:bCs/>
                <w:sz w:val="24"/>
                <w:szCs w:val="24"/>
              </w:rPr>
              <w:t>Prof. dr hab. inż. Jerzy Łunarski</w:t>
            </w:r>
            <w:r w:rsidRPr="00174CE6">
              <w:rPr>
                <w:rStyle w:val="Pogrubienie"/>
                <w:rFonts w:ascii="Times New Roman" w:hAnsi="Times New Roman" w:cs="Times New Roman"/>
                <w:color w:val="404040"/>
                <w:sz w:val="24"/>
                <w:szCs w:val="24"/>
              </w:rPr>
              <w:t xml:space="preserve">    </w:t>
            </w:r>
          </w:p>
          <w:p w:rsidR="0082663C" w:rsidRPr="00174CE6" w:rsidRDefault="0082663C" w:rsidP="0082663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74CE6">
              <w:rPr>
                <w:rStyle w:val="Pogrubienie"/>
                <w:rFonts w:ascii="Times New Roman" w:hAnsi="Times New Roman" w:cs="Times New Roman"/>
                <w:color w:val="404040"/>
                <w:sz w:val="24"/>
                <w:szCs w:val="24"/>
              </w:rPr>
              <w:t xml:space="preserve">        </w:t>
            </w:r>
          </w:p>
          <w:p w:rsidR="0082663C" w:rsidRPr="00174CE6" w:rsidRDefault="0082663C" w:rsidP="0082663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74CE6">
              <w:rPr>
                <w:rFonts w:ascii="Times New Roman" w:hAnsi="Times New Roman" w:cs="Times New Roman"/>
                <w:sz w:val="24"/>
                <w:szCs w:val="24"/>
              </w:rPr>
              <w:t>Profesor w Katedrze Logistyki i Inżynierii Procesowej.</w:t>
            </w:r>
          </w:p>
          <w:p w:rsidR="0082663C" w:rsidRPr="00174CE6" w:rsidRDefault="0082663C" w:rsidP="0082663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74CE6">
              <w:rPr>
                <w:rFonts w:ascii="Times New Roman" w:hAnsi="Times New Roman" w:cs="Times New Roman"/>
                <w:sz w:val="24"/>
                <w:szCs w:val="24"/>
              </w:rPr>
              <w:t xml:space="preserve">Autor 300 recenzowanych publikacji oraz 22 podręczników akademickich. Promotor 13 doktorów nauk technicznych. Prodziekan wydziału oraz kierownik katedry Technologii Maszyn i Organizacji Produkcji. Zasiada w Radzie Naukowej Instytutu Mechanizacji Budownictwa i Górnictwa Skalnego. Redaktor Naczelny kwartalnika naukowo-technicznego Technologia i Automatyzacja Montażu (1993 – obecnie), Przewodniczący Komitetu Technicznego przy PKN (1995 – 2005) oraz członek KT6 “Zarządzanie jakością” przy PKN (2007 – obecnie), Przewodniczący Komitetów Organizacyjnych 31 konferencji naukowych, autor kilkunastu monografii naukowych i podręczników akademickich. Profesor honorowy Politechniki Rzeszowskiej. </w:t>
            </w:r>
          </w:p>
          <w:p w:rsidR="00344961" w:rsidRPr="00344961" w:rsidRDefault="00344961" w:rsidP="0082663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
        </w:tc>
      </w:tr>
      <w:tr w:rsidR="00D11A23" w:rsidRPr="00D11A23" w:rsidTr="002520F4">
        <w:trPr>
          <w:cnfStyle w:val="000000100000" w:firstRow="0" w:lastRow="0" w:firstColumn="0" w:lastColumn="0" w:oddVBand="0" w:evenVBand="0" w:oddHBand="1" w:evenHBand="0" w:firstRowFirstColumn="0" w:firstRowLastColumn="0" w:lastRowFirstColumn="0" w:lastRowLastColumn="0"/>
          <w:trHeight w:val="3099"/>
        </w:trPr>
        <w:tc>
          <w:tcPr>
            <w:cnfStyle w:val="001000000000" w:firstRow="0" w:lastRow="0" w:firstColumn="1" w:lastColumn="0" w:oddVBand="0" w:evenVBand="0" w:oddHBand="0" w:evenHBand="0" w:firstRowFirstColumn="0" w:firstRowLastColumn="0" w:lastRowFirstColumn="0" w:lastRowLastColumn="0"/>
            <w:tcW w:w="3120" w:type="dxa"/>
            <w:gridSpan w:val="2"/>
            <w:tcBorders>
              <w:top w:val="dashSmallGap" w:sz="4" w:space="0" w:color="auto"/>
              <w:bottom w:val="dashSmallGap" w:sz="4" w:space="0" w:color="auto"/>
              <w:right w:val="single" w:sz="4" w:space="0" w:color="auto"/>
            </w:tcBorders>
          </w:tcPr>
          <w:p w:rsidR="00E83966" w:rsidRPr="009A0358" w:rsidRDefault="00E83966" w:rsidP="00AA3452">
            <w:pPr>
              <w:jc w:val="center"/>
              <w:rPr>
                <w:rFonts w:ascii="Tahoma" w:hAnsi="Tahoma" w:cs="Tahoma"/>
                <w:smallCaps/>
                <w:sz w:val="20"/>
                <w:szCs w:val="20"/>
              </w:rPr>
            </w:pPr>
            <w:r w:rsidRPr="00BF3014">
              <w:rPr>
                <w:rFonts w:ascii="Tahoma" w:hAnsi="Tahoma" w:cs="Tahoma"/>
                <w:smallCaps/>
                <w:sz w:val="20"/>
                <w:szCs w:val="20"/>
              </w:rPr>
              <w:lastRenderedPageBreak/>
              <w:t>PSYCHOLOGIA W ZARZĄDZANIU</w:t>
            </w:r>
          </w:p>
          <w:p w:rsidR="00E83966" w:rsidRPr="00D11A23" w:rsidRDefault="00E83966" w:rsidP="00872E61">
            <w:pPr>
              <w:jc w:val="center"/>
              <w:rPr>
                <w:rFonts w:ascii="Tahoma" w:hAnsi="Tahoma" w:cs="Tahoma"/>
                <w:smallCaps/>
                <w:color w:val="FF0000"/>
                <w:sz w:val="20"/>
                <w:szCs w:val="20"/>
                <w:highlight w:val="yellow"/>
              </w:rPr>
            </w:pPr>
          </w:p>
        </w:tc>
        <w:tc>
          <w:tcPr>
            <w:tcW w:w="12615" w:type="dxa"/>
            <w:tcBorders>
              <w:left w:val="single" w:sz="4" w:space="0" w:color="auto"/>
            </w:tcBorders>
            <w:shd w:val="clear" w:color="auto" w:fill="auto"/>
          </w:tcPr>
          <w:p w:rsidR="003E5BC2" w:rsidRPr="00DC355A" w:rsidRDefault="003E5BC2" w:rsidP="003E5B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DC355A">
              <w:rPr>
                <w:rFonts w:ascii="Times New Roman" w:hAnsi="Times New Roman" w:cs="Times New Roman"/>
                <w:b/>
                <w:sz w:val="24"/>
                <w:szCs w:val="24"/>
              </w:rPr>
              <w:t xml:space="preserve">1. </w:t>
            </w:r>
            <w:r w:rsidRPr="00DC355A">
              <w:rPr>
                <w:rFonts w:ascii="Times New Roman" w:hAnsi="Times New Roman" w:cs="Times New Roman"/>
                <w:b/>
                <w:sz w:val="24"/>
                <w:szCs w:val="24"/>
                <w:u w:val="single"/>
              </w:rPr>
              <w:t>Wprowadzenie do psychologii i HMP</w:t>
            </w:r>
          </w:p>
          <w:p w:rsidR="003E5BC2" w:rsidRDefault="003E5BC2" w:rsidP="003E5B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cele i działy psychologii ogólnej oraz nurty i koncepcje rozwoju myśli psychologicznej</w:t>
            </w:r>
          </w:p>
          <w:p w:rsidR="003E5BC2" w:rsidRDefault="003E5BC2" w:rsidP="003E5B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podstawowe koncepcje natury człowieka oraz prawidłowości wyjaśniające jego funkcjonowanie w relacjach społecznych</w:t>
            </w:r>
          </w:p>
          <w:p w:rsidR="003E5BC2" w:rsidRDefault="003E5BC2" w:rsidP="003E5B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procesy poznawcze i emocjonalne służące do opisu, wyjaśniania i przewidywania zachowania człowieka w różnych sytuacjach życiowych</w:t>
            </w:r>
          </w:p>
          <w:p w:rsidR="0083273E" w:rsidRDefault="0083273E" w:rsidP="003E5B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3E5BC2" w:rsidRDefault="003E5BC2" w:rsidP="003E5B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BB5E042" wp14:editId="0B6938A5">
                  <wp:extent cx="2047875" cy="2047875"/>
                  <wp:effectExtent l="0" t="0" r="9525" b="9525"/>
                  <wp:docPr id="28" name="Obraz 28" descr="AO015BX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AO015BXF"/>
                          <pic:cNvPicPr>
                            <a:picLocks noChangeAspect="1" noChangeArrowheads="1"/>
                          </pic:cNvPicPr>
                        </pic:nvPicPr>
                        <pic:blipFill>
                          <a:blip r:embed="rId29" r:link="rId30">
                            <a:extLst>
                              <a:ext uri="{28A0092B-C50C-407E-A947-70E740481C1C}">
                                <a14:useLocalDpi xmlns:a14="http://schemas.microsoft.com/office/drawing/2010/main" val="0"/>
                              </a:ext>
                            </a:extLst>
                          </a:blip>
                          <a:srcRect/>
                          <a:stretch>
                            <a:fillRect/>
                          </a:stretch>
                        </pic:blipFill>
                        <pic:spPr bwMode="auto">
                          <a:xfrm>
                            <a:off x="0" y="0"/>
                            <a:ext cx="2047875" cy="2047875"/>
                          </a:xfrm>
                          <a:prstGeom prst="rect">
                            <a:avLst/>
                          </a:prstGeom>
                          <a:noFill/>
                          <a:ln>
                            <a:noFill/>
                          </a:ln>
                        </pic:spPr>
                      </pic:pic>
                    </a:graphicData>
                  </a:graphic>
                </wp:inline>
              </w:drawing>
            </w:r>
          </w:p>
          <w:p w:rsidR="003E5BC2" w:rsidRPr="003E5BC2" w:rsidRDefault="003E5BC2" w:rsidP="003E5B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 xml:space="preserve">                                                                          </w:t>
            </w:r>
            <w:r w:rsidRPr="003E5BC2">
              <w:rPr>
                <w:rFonts w:ascii="Times New Roman" w:hAnsi="Times New Roman" w:cs="Times New Roman"/>
                <w:b/>
                <w:sz w:val="24"/>
                <w:szCs w:val="24"/>
              </w:rPr>
              <w:t xml:space="preserve">prof. </w:t>
            </w:r>
            <w:proofErr w:type="spellStart"/>
            <w:r w:rsidRPr="003E5BC2">
              <w:rPr>
                <w:rFonts w:ascii="Times New Roman" w:hAnsi="Times New Roman" w:cs="Times New Roman"/>
                <w:b/>
                <w:sz w:val="24"/>
                <w:szCs w:val="24"/>
              </w:rPr>
              <w:t>nadzw</w:t>
            </w:r>
            <w:proofErr w:type="spellEnd"/>
            <w:r w:rsidRPr="003E5BC2">
              <w:rPr>
                <w:rFonts w:ascii="Times New Roman" w:hAnsi="Times New Roman" w:cs="Times New Roman"/>
                <w:b/>
                <w:sz w:val="24"/>
                <w:szCs w:val="24"/>
              </w:rPr>
              <w:t xml:space="preserve">. dr hab. Józef </w:t>
            </w:r>
            <w:proofErr w:type="spellStart"/>
            <w:r w:rsidRPr="003E5BC2">
              <w:rPr>
                <w:rFonts w:ascii="Times New Roman" w:hAnsi="Times New Roman" w:cs="Times New Roman"/>
                <w:b/>
                <w:sz w:val="24"/>
                <w:szCs w:val="24"/>
              </w:rPr>
              <w:t>Maciuszek</w:t>
            </w:r>
            <w:proofErr w:type="spellEnd"/>
          </w:p>
          <w:p w:rsidR="003E5BC2" w:rsidRDefault="003E5BC2" w:rsidP="003E5B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p w:rsidR="003E5BC2" w:rsidRDefault="003E5BC2" w:rsidP="003E5B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sz w:val="24"/>
                <w:szCs w:val="24"/>
              </w:rPr>
              <w:t xml:space="preserve">- </w:t>
            </w:r>
            <w:r>
              <w:rPr>
                <w:rFonts w:ascii="Times New Roman" w:hAnsi="Times New Roman" w:cs="Times New Roman"/>
              </w:rPr>
              <w:t>doktor habilitowany w zakresie nauk społecznych (psychologia, psychologia społeczna, psycholingwistyka)</w:t>
            </w:r>
          </w:p>
          <w:p w:rsidR="003E5BC2" w:rsidRDefault="003E5BC2" w:rsidP="003E5B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obszary pracy naukowej: procesy automatyczne, refleksyjność i bezrefleksyjność w kontekście wpływu społecznego i wybranych konstrukcji lingwistycznych, mechanizmy przetwarzania i funkcji perswazyjnej niedosłownych i pośrednich komunikatów</w:t>
            </w:r>
          </w:p>
          <w:p w:rsidR="003E5BC2" w:rsidRDefault="003E5BC2" w:rsidP="003E5B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autor i współautor wielu artykułów z obszaru psychologii społecznej</w:t>
            </w:r>
          </w:p>
          <w:p w:rsidR="003E5BC2" w:rsidRDefault="003E5BC2" w:rsidP="003E5B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członek stowarzyszeń naukowych polskich i zagranicznych, m.in. Polskie Stowarzyszenie Psychologii Społecznej</w:t>
            </w:r>
          </w:p>
          <w:p w:rsidR="003E5BC2" w:rsidRDefault="003E5BC2" w:rsidP="003E5B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3E5BC2" w:rsidRPr="00DC355A" w:rsidRDefault="003E5BC2" w:rsidP="003E5BC2">
            <w:pPr>
              <w:spacing w:after="200"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DC355A">
              <w:rPr>
                <w:rFonts w:ascii="Times New Roman" w:hAnsi="Times New Roman" w:cs="Times New Roman"/>
                <w:b/>
                <w:sz w:val="24"/>
                <w:szCs w:val="24"/>
              </w:rPr>
              <w:t xml:space="preserve">2.  </w:t>
            </w:r>
            <w:r w:rsidRPr="00DC355A">
              <w:rPr>
                <w:rFonts w:ascii="Times New Roman" w:hAnsi="Times New Roman" w:cs="Times New Roman"/>
                <w:b/>
                <w:sz w:val="24"/>
                <w:szCs w:val="24"/>
                <w:u w:val="single"/>
              </w:rPr>
              <w:t>Psychologia podejmowania decyzji</w:t>
            </w:r>
            <w:r w:rsidRPr="00DC355A">
              <w:rPr>
                <w:rFonts w:ascii="Times New Roman" w:hAnsi="Times New Roman" w:cs="Times New Roman"/>
                <w:b/>
                <w:sz w:val="24"/>
                <w:szCs w:val="24"/>
              </w:rPr>
              <w:t xml:space="preserve">     </w:t>
            </w:r>
          </w:p>
          <w:p w:rsidR="003E5BC2" w:rsidRDefault="003E5BC2" w:rsidP="003E5B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sz w:val="24"/>
                <w:szCs w:val="24"/>
              </w:rPr>
              <w:t>-</w:t>
            </w:r>
            <w:r>
              <w:rPr>
                <w:rFonts w:ascii="Times New Roman" w:hAnsi="Times New Roman" w:cs="Times New Roman"/>
              </w:rPr>
              <w:t>cele i działy psychologii osobowości i różnic indywidualnych</w:t>
            </w:r>
          </w:p>
          <w:p w:rsidR="003E5BC2" w:rsidRDefault="003E5BC2" w:rsidP="003E5B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-różnice indywidualne i ich wpływ na funkcjonowanie człowieka w życiu codziennym</w:t>
            </w:r>
          </w:p>
          <w:p w:rsidR="003E5BC2" w:rsidRDefault="003E5BC2" w:rsidP="003E5B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-kierunki wykorzystywania wiedzy z psychologii osobowości do wyjaśniania </w:t>
            </w:r>
            <w:proofErr w:type="spellStart"/>
            <w:r>
              <w:rPr>
                <w:rFonts w:ascii="Times New Roman" w:hAnsi="Times New Roman" w:cs="Times New Roman"/>
              </w:rPr>
              <w:t>zachowań</w:t>
            </w:r>
            <w:proofErr w:type="spellEnd"/>
            <w:r>
              <w:rPr>
                <w:rFonts w:ascii="Times New Roman" w:hAnsi="Times New Roman" w:cs="Times New Roman"/>
              </w:rPr>
              <w:t xml:space="preserve"> człowieka w życiu codziennym </w:t>
            </w:r>
          </w:p>
          <w:p w:rsidR="003E5BC2" w:rsidRDefault="003E5BC2" w:rsidP="003E5B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n-US"/>
              </w:rPr>
            </w:pPr>
            <w:r>
              <w:rPr>
                <w:rFonts w:ascii="Times New Roman" w:hAnsi="Times New Roman" w:cs="Times New Roman"/>
                <w:noProof/>
                <w:sz w:val="24"/>
                <w:szCs w:val="24"/>
              </w:rPr>
              <w:drawing>
                <wp:inline distT="0" distB="0" distL="0" distR="0" wp14:anchorId="5EAEBE5F" wp14:editId="70CA37B2">
                  <wp:extent cx="1609725" cy="2162175"/>
                  <wp:effectExtent l="0" t="0" r="9525" b="9525"/>
                  <wp:docPr id="27" name="Obraz 27" descr="LJQ7RXT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LJQ7RXT0"/>
                          <pic:cNvPicPr>
                            <a:picLocks noChangeAspect="1" noChangeArrowheads="1"/>
                          </pic:cNvPicPr>
                        </pic:nvPicPr>
                        <pic:blipFill>
                          <a:blip r:embed="rId31" r:link="rId32">
                            <a:extLst>
                              <a:ext uri="{28A0092B-C50C-407E-A947-70E740481C1C}">
                                <a14:useLocalDpi xmlns:a14="http://schemas.microsoft.com/office/drawing/2010/main" val="0"/>
                              </a:ext>
                            </a:extLst>
                          </a:blip>
                          <a:srcRect/>
                          <a:stretch>
                            <a:fillRect/>
                          </a:stretch>
                        </pic:blipFill>
                        <pic:spPr bwMode="auto">
                          <a:xfrm>
                            <a:off x="0" y="0"/>
                            <a:ext cx="1609725" cy="2162175"/>
                          </a:xfrm>
                          <a:prstGeom prst="rect">
                            <a:avLst/>
                          </a:prstGeom>
                          <a:noFill/>
                          <a:ln>
                            <a:noFill/>
                          </a:ln>
                        </pic:spPr>
                      </pic:pic>
                    </a:graphicData>
                  </a:graphic>
                </wp:inline>
              </w:drawing>
            </w:r>
          </w:p>
          <w:p w:rsidR="003E5BC2" w:rsidRDefault="003E5BC2" w:rsidP="003E5B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3E5BC2">
              <w:rPr>
                <w:rFonts w:ascii="Times New Roman" w:hAnsi="Times New Roman" w:cs="Times New Roman"/>
                <w:b/>
                <w:sz w:val="24"/>
                <w:szCs w:val="24"/>
              </w:rPr>
              <w:t xml:space="preserve">                                                       </w:t>
            </w:r>
            <w:r w:rsidR="0083273E">
              <w:rPr>
                <w:rFonts w:ascii="Times New Roman" w:hAnsi="Times New Roman" w:cs="Times New Roman"/>
                <w:b/>
                <w:sz w:val="24"/>
                <w:szCs w:val="24"/>
              </w:rPr>
              <w:t xml:space="preserve">                               D</w:t>
            </w:r>
            <w:r w:rsidRPr="003E5BC2">
              <w:rPr>
                <w:rFonts w:ascii="Times New Roman" w:hAnsi="Times New Roman" w:cs="Times New Roman"/>
                <w:b/>
                <w:sz w:val="24"/>
                <w:szCs w:val="24"/>
              </w:rPr>
              <w:t xml:space="preserve">r Barnaba </w:t>
            </w:r>
            <w:proofErr w:type="spellStart"/>
            <w:r w:rsidRPr="003E5BC2">
              <w:rPr>
                <w:rFonts w:ascii="Times New Roman" w:hAnsi="Times New Roman" w:cs="Times New Roman"/>
                <w:b/>
                <w:sz w:val="24"/>
                <w:szCs w:val="24"/>
              </w:rPr>
              <w:t>Danieluk</w:t>
            </w:r>
            <w:proofErr w:type="spellEnd"/>
          </w:p>
          <w:p w:rsidR="0083273E" w:rsidRPr="003E5BC2" w:rsidRDefault="0083273E" w:rsidP="003E5B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p w:rsidR="003E5BC2" w:rsidRDefault="003E5BC2" w:rsidP="003E5B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Pr>
                <w:rFonts w:ascii="Times New Roman" w:hAnsi="Times New Roman" w:cs="Times New Roman"/>
                <w:sz w:val="24"/>
                <w:szCs w:val="24"/>
              </w:rPr>
              <w:lastRenderedPageBreak/>
              <w:t xml:space="preserve">- </w:t>
            </w:r>
            <w:r>
              <w:rPr>
                <w:rFonts w:ascii="Times New Roman" w:hAnsi="Times New Roman" w:cs="Times New Roman"/>
              </w:rPr>
              <w:t>doktor nauk humanistycznych w zakresie psychologii (specjalność psychologia społeczna)</w:t>
            </w:r>
          </w:p>
          <w:p w:rsidR="003E5BC2" w:rsidRDefault="003E5BC2" w:rsidP="003E5B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obszary pracy naukowej: praca doktorska na temat „Poznawcze i behawioralne aspekty emocji wstydu i poczucia winy”</w:t>
            </w:r>
          </w:p>
          <w:p w:rsidR="003E5BC2" w:rsidRDefault="003E5BC2" w:rsidP="003E5B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autor artykułów naukowych z dziedziny psychologii społecznej i statystyki</w:t>
            </w:r>
          </w:p>
          <w:p w:rsidR="003E5BC2" w:rsidRDefault="003E5BC2" w:rsidP="003E5B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członek stowarzyszeń i organizacji naukowych polskich i zagranicznych, m.in. Polskie Stowarzyszenie Psychologii Społecznej</w:t>
            </w:r>
          </w:p>
          <w:p w:rsidR="003E5BC2" w:rsidRDefault="003E5BC2" w:rsidP="003E5B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stażysta w Ośrodku Terapeutyczno-Szkoleniowym OTS w Lublinie (staż psychoterapeutyczny)</w:t>
            </w:r>
          </w:p>
          <w:p w:rsidR="003E5BC2" w:rsidRDefault="003E5BC2" w:rsidP="003E5B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3E5BC2" w:rsidRPr="00DC355A" w:rsidRDefault="003E5BC2" w:rsidP="00DC355A">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DC355A">
              <w:rPr>
                <w:rFonts w:ascii="Times New Roman" w:hAnsi="Times New Roman" w:cs="Times New Roman"/>
                <w:b/>
                <w:sz w:val="24"/>
                <w:szCs w:val="24"/>
              </w:rPr>
              <w:t xml:space="preserve">3. </w:t>
            </w:r>
            <w:r w:rsidRPr="00DC355A">
              <w:rPr>
                <w:rFonts w:ascii="Times New Roman" w:hAnsi="Times New Roman" w:cs="Times New Roman"/>
                <w:b/>
                <w:sz w:val="24"/>
                <w:szCs w:val="24"/>
                <w:u w:val="single"/>
              </w:rPr>
              <w:t>Społeczne i psychologiczne oddziaływania mediów</w:t>
            </w:r>
            <w:r w:rsidRPr="00DC355A">
              <w:rPr>
                <w:rFonts w:ascii="Times New Roman" w:hAnsi="Times New Roman" w:cs="Times New Roman"/>
                <w:b/>
                <w:sz w:val="24"/>
                <w:szCs w:val="24"/>
              </w:rPr>
              <w:t xml:space="preserve"> </w:t>
            </w:r>
          </w:p>
          <w:p w:rsidR="003E5BC2" w:rsidRDefault="003E5BC2" w:rsidP="003E5B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Pr>
                <w:rFonts w:ascii="Times New Roman" w:hAnsi="Times New Roman" w:cs="Times New Roman"/>
              </w:rPr>
              <w:t xml:space="preserve">-istota oddziaływania mediów masowych, rola, cele i funkcje </w:t>
            </w:r>
          </w:p>
          <w:p w:rsidR="003E5BC2" w:rsidRDefault="003E5BC2" w:rsidP="003E5B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-wpływ mass mediów na życie społeczne i tożsamość człowieka, stereotypy i uprzedzenia a media masowe</w:t>
            </w:r>
          </w:p>
          <w:p w:rsidR="003E5BC2" w:rsidRDefault="003E5BC2" w:rsidP="003E5B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-manipulacyjna funkcja mediów, przemoc w mediach</w:t>
            </w:r>
          </w:p>
          <w:p w:rsidR="003E5BC2" w:rsidRDefault="003E5BC2" w:rsidP="003E5B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-Internet i nowe media - wpływ na globalne społeczeństwo</w:t>
            </w:r>
          </w:p>
          <w:p w:rsidR="002520F4" w:rsidRDefault="002520F4" w:rsidP="002520F4">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eastAsia="en-US"/>
              </w:rPr>
            </w:pPr>
          </w:p>
          <w:p w:rsidR="002520F4" w:rsidRPr="00072706" w:rsidRDefault="002520F4" w:rsidP="002520F4">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eastAsia="en-US"/>
              </w:rPr>
            </w:pPr>
          </w:p>
          <w:p w:rsidR="002520F4" w:rsidRPr="00072706" w:rsidRDefault="002520F4" w:rsidP="002520F4">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eastAsia="en-US"/>
              </w:rPr>
            </w:pPr>
            <w:r w:rsidRPr="00072706">
              <w:rPr>
                <w:noProof/>
              </w:rPr>
              <w:drawing>
                <wp:inline distT="0" distB="0" distL="0" distR="0" wp14:anchorId="18C7AB2A" wp14:editId="3EFE3BB5">
                  <wp:extent cx="2857500" cy="1905000"/>
                  <wp:effectExtent l="0" t="0" r="0" b="0"/>
                  <wp:docPr id="34" name="Obraz 34" descr="Prof Sławomir Gawroń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f Sławomir Gawrońsk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p>
          <w:p w:rsidR="002520F4" w:rsidRPr="0049799F" w:rsidRDefault="002520F4" w:rsidP="002520F4">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b/>
                <w:lang w:eastAsia="en-US"/>
              </w:rPr>
            </w:pPr>
            <w:r>
              <w:rPr>
                <w:rFonts w:ascii="Times New Roman" w:eastAsiaTheme="minorHAnsi" w:hAnsi="Times New Roman" w:cs="Times New Roman"/>
                <w:b/>
                <w:lang w:eastAsia="en-US"/>
              </w:rPr>
              <w:t>D</w:t>
            </w:r>
            <w:r w:rsidRPr="0049799F">
              <w:rPr>
                <w:rFonts w:ascii="Times New Roman" w:eastAsiaTheme="minorHAnsi" w:hAnsi="Times New Roman" w:cs="Times New Roman"/>
                <w:b/>
                <w:lang w:eastAsia="en-US"/>
              </w:rPr>
              <w:t xml:space="preserve">r hab. Sławomir Gawroński, EMBA, prof. WSIiZ </w:t>
            </w:r>
          </w:p>
          <w:p w:rsidR="002520F4" w:rsidRPr="00072706" w:rsidRDefault="002520F4" w:rsidP="002520F4">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eastAsia="en-US"/>
              </w:rPr>
            </w:pPr>
          </w:p>
          <w:p w:rsidR="002520F4" w:rsidRPr="00072706" w:rsidRDefault="002520F4" w:rsidP="002520F4">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bCs/>
                <w:color w:val="FFFFFF" w:themeColor="background1"/>
                <w:lang w:eastAsia="en-US"/>
              </w:rPr>
            </w:pPr>
            <w:r w:rsidRPr="00072706">
              <w:rPr>
                <w:rFonts w:ascii="Times New Roman" w:eastAsiaTheme="minorHAnsi" w:hAnsi="Times New Roman" w:cs="Times New Roman"/>
                <w:lang w:eastAsia="en-US"/>
              </w:rPr>
              <w:t xml:space="preserve">Dr hab. Sławomir Gawroński, EMBA, prof. WSIiZ - doktor habilitowany nauk społecznych w zakresie nauk o polityce (Wydział Dziennikarstwa i Nauk Politycznych Uniwersytetu Warszawskiego, 2015). Doktor nauk humanistycznych w zakresie nauk o polityce (Wydział Dziennikarstwa i Nauk Politycznych Uniwersytetu Warszawskiego, 2005). Ukończył studia </w:t>
            </w:r>
            <w:proofErr w:type="spellStart"/>
            <w:r w:rsidRPr="00072706">
              <w:rPr>
                <w:rFonts w:ascii="Times New Roman" w:eastAsiaTheme="minorHAnsi" w:hAnsi="Times New Roman" w:cs="Times New Roman"/>
                <w:lang w:eastAsia="en-US"/>
              </w:rPr>
              <w:t>Executive</w:t>
            </w:r>
            <w:proofErr w:type="spellEnd"/>
            <w:r w:rsidRPr="00072706">
              <w:rPr>
                <w:rFonts w:ascii="Times New Roman" w:eastAsiaTheme="minorHAnsi" w:hAnsi="Times New Roman" w:cs="Times New Roman"/>
                <w:lang w:eastAsia="en-US"/>
              </w:rPr>
              <w:t xml:space="preserve"> MBA  – </w:t>
            </w:r>
            <w:proofErr w:type="spellStart"/>
            <w:r w:rsidRPr="00072706">
              <w:rPr>
                <w:rFonts w:ascii="Times New Roman" w:eastAsiaTheme="minorHAnsi" w:hAnsi="Times New Roman" w:cs="Times New Roman"/>
                <w:lang w:eastAsia="en-US"/>
              </w:rPr>
              <w:t>Apsley</w:t>
            </w:r>
            <w:proofErr w:type="spellEnd"/>
            <w:r w:rsidRPr="00072706">
              <w:rPr>
                <w:rFonts w:ascii="Times New Roman" w:eastAsiaTheme="minorHAnsi" w:hAnsi="Times New Roman" w:cs="Times New Roman"/>
                <w:lang w:eastAsia="en-US"/>
              </w:rPr>
              <w:t xml:space="preserve"> Business School London (2019) oraz studia podyplomowe na kierunku “Audyt wewnętrzny” (2016). Absolwent Wydziału Ekonomii Uniwersytetu Rzeszowskiego (2002). Studiował także na Wydziale </w:t>
            </w:r>
            <w:proofErr w:type="spellStart"/>
            <w:r w:rsidRPr="00072706">
              <w:rPr>
                <w:rFonts w:ascii="Times New Roman" w:eastAsiaTheme="minorHAnsi" w:hAnsi="Times New Roman" w:cs="Times New Roman"/>
                <w:lang w:eastAsia="en-US"/>
              </w:rPr>
              <w:t>Języko</w:t>
            </w:r>
            <w:proofErr w:type="spellEnd"/>
            <w:r w:rsidRPr="00072706">
              <w:rPr>
                <w:rFonts w:ascii="Times New Roman" w:eastAsiaTheme="minorHAnsi" w:hAnsi="Times New Roman" w:cs="Times New Roman"/>
                <w:lang w:eastAsia="en-US"/>
              </w:rPr>
              <w:t>- i Literaturoznawstwa oraz Wydzi</w:t>
            </w:r>
            <w:r>
              <w:rPr>
                <w:rFonts w:ascii="Times New Roman" w:eastAsiaTheme="minorHAnsi" w:hAnsi="Times New Roman" w:cs="Times New Roman"/>
                <w:lang w:eastAsia="en-US"/>
              </w:rPr>
              <w:t>ale Ekonomicznym Uniwersytetu w </w:t>
            </w:r>
            <w:r w:rsidRPr="00072706">
              <w:rPr>
                <w:rFonts w:ascii="Times New Roman" w:eastAsiaTheme="minorHAnsi" w:hAnsi="Times New Roman" w:cs="Times New Roman"/>
                <w:lang w:eastAsia="en-US"/>
              </w:rPr>
              <w:t>Trewirze (Niemcy). </w:t>
            </w:r>
          </w:p>
          <w:p w:rsidR="0033618D" w:rsidRDefault="002520F4" w:rsidP="002520F4">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eastAsia="en-US"/>
              </w:rPr>
            </w:pPr>
            <w:r w:rsidRPr="00072706">
              <w:rPr>
                <w:rFonts w:ascii="Times New Roman" w:eastAsiaTheme="minorHAnsi" w:hAnsi="Times New Roman" w:cs="Times New Roman"/>
                <w:lang w:eastAsia="en-US"/>
              </w:rPr>
              <w:t>Były dziennikarz radiowy i prasowy. Swoje zainteresowania badawcze koncentruje na pozabiznesowych obszarach wykorzystan</w:t>
            </w:r>
            <w:r>
              <w:rPr>
                <w:rFonts w:ascii="Times New Roman" w:eastAsiaTheme="minorHAnsi" w:hAnsi="Times New Roman" w:cs="Times New Roman"/>
                <w:lang w:eastAsia="en-US"/>
              </w:rPr>
              <w:t>ia komunikowania marketingowego.</w:t>
            </w:r>
          </w:p>
          <w:p w:rsidR="002520F4" w:rsidRPr="002520F4" w:rsidRDefault="002520F4" w:rsidP="002520F4">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eastAsia="en-US"/>
              </w:rPr>
            </w:pPr>
          </w:p>
        </w:tc>
      </w:tr>
      <w:tr w:rsidR="00FD4069" w:rsidRPr="00D11A23" w:rsidTr="00FD4069">
        <w:tc>
          <w:tcPr>
            <w:cnfStyle w:val="001000000000" w:firstRow="0" w:lastRow="0" w:firstColumn="1" w:lastColumn="0" w:oddVBand="0" w:evenVBand="0" w:oddHBand="0" w:evenHBand="0" w:firstRowFirstColumn="0" w:firstRowLastColumn="0" w:lastRowFirstColumn="0" w:lastRowLastColumn="0"/>
            <w:tcW w:w="3105" w:type="dxa"/>
            <w:tcBorders>
              <w:top w:val="dashSmallGap" w:sz="4" w:space="0" w:color="auto"/>
              <w:bottom w:val="dashSmallGap" w:sz="4" w:space="0" w:color="auto"/>
              <w:right w:val="single" w:sz="4" w:space="0" w:color="auto"/>
            </w:tcBorders>
          </w:tcPr>
          <w:p w:rsidR="00FD4069" w:rsidRDefault="00FD4069" w:rsidP="001D3068">
            <w:pPr>
              <w:jc w:val="center"/>
              <w:rPr>
                <w:rFonts w:ascii="Tahoma" w:hAnsi="Tahoma" w:cs="Tahoma"/>
                <w:b w:val="0"/>
                <w:bCs w:val="0"/>
                <w:smallCaps/>
                <w:sz w:val="20"/>
                <w:szCs w:val="20"/>
              </w:rPr>
            </w:pPr>
          </w:p>
          <w:p w:rsidR="00FD4069" w:rsidRDefault="00FD4069" w:rsidP="001D3068">
            <w:pPr>
              <w:jc w:val="center"/>
              <w:rPr>
                <w:rFonts w:ascii="Tahoma" w:hAnsi="Tahoma" w:cs="Tahoma"/>
                <w:b w:val="0"/>
                <w:bCs w:val="0"/>
                <w:smallCaps/>
                <w:sz w:val="20"/>
                <w:szCs w:val="20"/>
              </w:rPr>
            </w:pPr>
          </w:p>
          <w:p w:rsidR="00FD4069" w:rsidRDefault="00FD4069" w:rsidP="001D3068">
            <w:pPr>
              <w:jc w:val="center"/>
              <w:rPr>
                <w:rFonts w:ascii="Tahoma" w:hAnsi="Tahoma" w:cs="Tahoma"/>
                <w:b w:val="0"/>
                <w:bCs w:val="0"/>
                <w:smallCaps/>
                <w:sz w:val="20"/>
                <w:szCs w:val="20"/>
              </w:rPr>
            </w:pPr>
            <w:r>
              <w:rPr>
                <w:rFonts w:ascii="Tahoma" w:hAnsi="Tahoma" w:cs="Tahoma"/>
                <w:smallCaps/>
                <w:sz w:val="20"/>
                <w:szCs w:val="20"/>
              </w:rPr>
              <w:t>PIELĘGNIARSTWO</w:t>
            </w:r>
          </w:p>
          <w:p w:rsidR="00FD4069" w:rsidRDefault="00FD4069" w:rsidP="001D3068">
            <w:pPr>
              <w:jc w:val="center"/>
              <w:rPr>
                <w:rFonts w:ascii="Tahoma" w:hAnsi="Tahoma" w:cs="Tahoma"/>
                <w:smallCaps/>
                <w:sz w:val="20"/>
                <w:szCs w:val="20"/>
              </w:rPr>
            </w:pPr>
          </w:p>
          <w:p w:rsidR="00FD4069" w:rsidRDefault="00FD4069" w:rsidP="001D3068">
            <w:pPr>
              <w:jc w:val="center"/>
              <w:rPr>
                <w:rFonts w:ascii="Tahoma" w:hAnsi="Tahoma" w:cs="Tahoma"/>
                <w:smallCaps/>
                <w:sz w:val="20"/>
                <w:szCs w:val="20"/>
              </w:rPr>
            </w:pPr>
          </w:p>
          <w:p w:rsidR="00FD4069" w:rsidRDefault="00FD4069" w:rsidP="001D3068">
            <w:pPr>
              <w:jc w:val="center"/>
              <w:rPr>
                <w:rFonts w:ascii="Tahoma" w:hAnsi="Tahoma" w:cs="Tahoma"/>
                <w:smallCaps/>
                <w:sz w:val="20"/>
                <w:szCs w:val="20"/>
              </w:rPr>
            </w:pPr>
          </w:p>
          <w:p w:rsidR="00FD4069" w:rsidRDefault="00FD4069" w:rsidP="001D3068">
            <w:pPr>
              <w:jc w:val="center"/>
              <w:rPr>
                <w:rFonts w:ascii="Tahoma" w:hAnsi="Tahoma" w:cs="Tahoma"/>
                <w:smallCaps/>
                <w:sz w:val="20"/>
                <w:szCs w:val="20"/>
              </w:rPr>
            </w:pPr>
          </w:p>
          <w:p w:rsidR="00FD4069" w:rsidRDefault="00FD4069" w:rsidP="001D3068">
            <w:pPr>
              <w:jc w:val="center"/>
              <w:rPr>
                <w:rFonts w:ascii="Tahoma" w:hAnsi="Tahoma" w:cs="Tahoma"/>
                <w:smallCaps/>
                <w:sz w:val="20"/>
                <w:szCs w:val="20"/>
              </w:rPr>
            </w:pPr>
          </w:p>
          <w:p w:rsidR="00FD4069" w:rsidRDefault="00FD4069" w:rsidP="001D3068">
            <w:pPr>
              <w:jc w:val="center"/>
              <w:rPr>
                <w:rFonts w:ascii="Tahoma" w:hAnsi="Tahoma" w:cs="Tahoma"/>
                <w:smallCaps/>
                <w:sz w:val="20"/>
                <w:szCs w:val="20"/>
              </w:rPr>
            </w:pPr>
          </w:p>
          <w:p w:rsidR="00FD4069" w:rsidRDefault="00FD4069" w:rsidP="001D3068">
            <w:pPr>
              <w:jc w:val="center"/>
              <w:rPr>
                <w:rFonts w:ascii="Tahoma" w:hAnsi="Tahoma" w:cs="Tahoma"/>
                <w:smallCaps/>
                <w:sz w:val="20"/>
                <w:szCs w:val="20"/>
              </w:rPr>
            </w:pPr>
          </w:p>
          <w:p w:rsidR="00FD4069" w:rsidRDefault="00FD4069" w:rsidP="001D3068">
            <w:pPr>
              <w:jc w:val="center"/>
              <w:rPr>
                <w:rFonts w:ascii="Tahoma" w:hAnsi="Tahoma" w:cs="Tahoma"/>
                <w:smallCaps/>
                <w:sz w:val="20"/>
                <w:szCs w:val="20"/>
              </w:rPr>
            </w:pPr>
          </w:p>
          <w:p w:rsidR="00FD4069" w:rsidRDefault="00FD4069" w:rsidP="001D3068">
            <w:pPr>
              <w:jc w:val="center"/>
              <w:rPr>
                <w:rFonts w:ascii="Tahoma" w:hAnsi="Tahoma" w:cs="Tahoma"/>
                <w:smallCaps/>
                <w:sz w:val="20"/>
                <w:szCs w:val="20"/>
              </w:rPr>
            </w:pPr>
          </w:p>
          <w:p w:rsidR="00FD4069" w:rsidRDefault="00FD4069" w:rsidP="001D3068">
            <w:pPr>
              <w:jc w:val="center"/>
              <w:rPr>
                <w:rFonts w:ascii="Tahoma" w:hAnsi="Tahoma" w:cs="Tahoma"/>
                <w:smallCaps/>
                <w:sz w:val="20"/>
                <w:szCs w:val="20"/>
              </w:rPr>
            </w:pPr>
          </w:p>
          <w:p w:rsidR="00FD4069" w:rsidRDefault="00FD4069" w:rsidP="001D3068">
            <w:pPr>
              <w:jc w:val="center"/>
              <w:rPr>
                <w:rFonts w:ascii="Tahoma" w:hAnsi="Tahoma" w:cs="Tahoma"/>
                <w:smallCaps/>
                <w:sz w:val="20"/>
                <w:szCs w:val="20"/>
              </w:rPr>
            </w:pPr>
          </w:p>
          <w:p w:rsidR="00FD4069" w:rsidRDefault="00FD4069" w:rsidP="001D3068">
            <w:pPr>
              <w:jc w:val="center"/>
              <w:rPr>
                <w:rFonts w:ascii="Tahoma" w:hAnsi="Tahoma" w:cs="Tahoma"/>
                <w:smallCaps/>
                <w:sz w:val="20"/>
                <w:szCs w:val="20"/>
              </w:rPr>
            </w:pPr>
          </w:p>
          <w:p w:rsidR="00FD4069" w:rsidRDefault="00FD4069" w:rsidP="001D3068">
            <w:pPr>
              <w:jc w:val="center"/>
              <w:rPr>
                <w:rFonts w:ascii="Tahoma" w:hAnsi="Tahoma" w:cs="Tahoma"/>
                <w:smallCaps/>
                <w:sz w:val="20"/>
                <w:szCs w:val="20"/>
              </w:rPr>
            </w:pPr>
          </w:p>
          <w:p w:rsidR="00FD4069" w:rsidRDefault="00FD4069" w:rsidP="001D3068">
            <w:pPr>
              <w:jc w:val="center"/>
              <w:rPr>
                <w:rFonts w:ascii="Tahoma" w:hAnsi="Tahoma" w:cs="Tahoma"/>
                <w:smallCaps/>
                <w:sz w:val="20"/>
                <w:szCs w:val="20"/>
              </w:rPr>
            </w:pPr>
          </w:p>
          <w:p w:rsidR="00FD4069" w:rsidRDefault="00FD4069" w:rsidP="001D3068">
            <w:pPr>
              <w:jc w:val="center"/>
              <w:rPr>
                <w:rFonts w:ascii="Tahoma" w:hAnsi="Tahoma" w:cs="Tahoma"/>
                <w:smallCaps/>
                <w:sz w:val="20"/>
                <w:szCs w:val="20"/>
              </w:rPr>
            </w:pPr>
          </w:p>
          <w:p w:rsidR="00FD4069" w:rsidRDefault="00FD4069" w:rsidP="001D3068">
            <w:pPr>
              <w:jc w:val="center"/>
              <w:rPr>
                <w:rFonts w:ascii="Tahoma" w:hAnsi="Tahoma" w:cs="Tahoma"/>
                <w:smallCaps/>
                <w:sz w:val="20"/>
                <w:szCs w:val="20"/>
              </w:rPr>
            </w:pPr>
          </w:p>
          <w:p w:rsidR="00FD4069" w:rsidRPr="00BF3014" w:rsidRDefault="00FD4069" w:rsidP="001D3068">
            <w:pPr>
              <w:jc w:val="center"/>
              <w:rPr>
                <w:rFonts w:ascii="Tahoma" w:hAnsi="Tahoma" w:cs="Tahoma"/>
                <w:smallCaps/>
                <w:sz w:val="20"/>
                <w:szCs w:val="20"/>
              </w:rPr>
            </w:pPr>
          </w:p>
        </w:tc>
        <w:tc>
          <w:tcPr>
            <w:tcW w:w="12630" w:type="dxa"/>
            <w:gridSpan w:val="2"/>
            <w:tcBorders>
              <w:top w:val="dashSmallGap" w:sz="4" w:space="0" w:color="auto"/>
              <w:left w:val="single" w:sz="4" w:space="0" w:color="auto"/>
              <w:bottom w:val="dashSmallGap" w:sz="4" w:space="0" w:color="auto"/>
            </w:tcBorders>
          </w:tcPr>
          <w:p w:rsidR="00FD4069" w:rsidRPr="00DC355A" w:rsidRDefault="00FD4069" w:rsidP="00FD4069">
            <w:pPr>
              <w:numPr>
                <w:ilvl w:val="0"/>
                <w:numId w:val="23"/>
              </w:numPr>
              <w:ind w:left="0"/>
              <w:contextualSpacing/>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b/>
                <w:sz w:val="24"/>
                <w:szCs w:val="24"/>
                <w:lang w:eastAsia="en-US"/>
              </w:rPr>
            </w:pPr>
            <w:r w:rsidRPr="00DC355A">
              <w:rPr>
                <w:rFonts w:ascii="Times New Roman" w:eastAsiaTheme="minorHAnsi" w:hAnsi="Times New Roman" w:cs="Times New Roman"/>
                <w:b/>
                <w:sz w:val="24"/>
                <w:szCs w:val="24"/>
                <w:lang w:eastAsia="en-US"/>
              </w:rPr>
              <w:lastRenderedPageBreak/>
              <w:t xml:space="preserve">1. </w:t>
            </w:r>
            <w:r w:rsidRPr="00DC355A">
              <w:rPr>
                <w:rFonts w:ascii="Times New Roman" w:eastAsiaTheme="minorHAnsi" w:hAnsi="Times New Roman" w:cs="Times New Roman"/>
                <w:b/>
                <w:sz w:val="24"/>
                <w:szCs w:val="24"/>
                <w:u w:val="single"/>
                <w:lang w:eastAsia="en-US"/>
              </w:rPr>
              <w:t>Organizacja pracy pielęgniarki</w:t>
            </w:r>
            <w:r w:rsidRPr="00DC355A">
              <w:rPr>
                <w:rFonts w:ascii="Times New Roman" w:eastAsiaTheme="minorHAnsi" w:hAnsi="Times New Roman" w:cs="Times New Roman"/>
                <w:b/>
                <w:sz w:val="24"/>
                <w:szCs w:val="24"/>
                <w:lang w:eastAsia="en-US"/>
              </w:rPr>
              <w:t xml:space="preserve"> </w:t>
            </w:r>
          </w:p>
          <w:p w:rsidR="00FD4069" w:rsidRPr="00FD4069" w:rsidRDefault="00FD4069" w:rsidP="00FD4069">
            <w:pPr>
              <w:shd w:val="clear" w:color="auto" w:fill="FFFFFF"/>
              <w:spacing w:after="165"/>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D4069">
              <w:rPr>
                <w:rFonts w:ascii="Times New Roman" w:hAnsi="Times New Roman" w:cs="Times New Roman"/>
              </w:rPr>
              <w:t xml:space="preserve">Wykład ma na celu dostarczenie studentom wiedzy na temat organizacji pracy własnej i zespołowej oraz planowania kariery zawodowej </w:t>
            </w:r>
            <w:r>
              <w:rPr>
                <w:rFonts w:ascii="Times New Roman" w:hAnsi="Times New Roman" w:cs="Times New Roman"/>
              </w:rPr>
              <w:t xml:space="preserve">               </w:t>
            </w:r>
            <w:r w:rsidRPr="00FD4069">
              <w:rPr>
                <w:rFonts w:ascii="Times New Roman" w:hAnsi="Times New Roman" w:cs="Times New Roman"/>
              </w:rPr>
              <w:t>w pielęgniarstwie. Ponadto przedstawione treści pozwolą zrozumieć znaczenie podstawowych metod organizacji opieki pielęgniarskiej i ich znaczenia dla jakości tej opieki.</w:t>
            </w:r>
          </w:p>
          <w:p w:rsidR="00FD4069" w:rsidRDefault="00FD4069" w:rsidP="00FD4069">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b/>
                <w:lang w:eastAsia="en-US"/>
              </w:rPr>
            </w:pPr>
            <w:r w:rsidRPr="00FD4069">
              <w:rPr>
                <w:rFonts w:ascii="Times New Roman" w:eastAsiaTheme="minorHAnsi" w:hAnsi="Times New Roman" w:cs="Times New Roman"/>
                <w:b/>
                <w:lang w:eastAsia="en-US"/>
              </w:rPr>
              <w:lastRenderedPageBreak/>
              <w:t>Kinga Harpula</w:t>
            </w:r>
          </w:p>
          <w:p w:rsidR="00713A80" w:rsidRPr="00FD4069" w:rsidRDefault="00713A80" w:rsidP="00FD4069">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b/>
                <w:lang w:eastAsia="en-US"/>
              </w:rPr>
            </w:pPr>
          </w:p>
          <w:p w:rsidR="00FD4069" w:rsidRPr="00713A80" w:rsidRDefault="00FD4069" w:rsidP="00FD4069">
            <w:pPr>
              <w:shd w:val="clear" w:color="auto" w:fill="FFFFFF"/>
              <w:spacing w:after="165"/>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13A80">
              <w:rPr>
                <w:rFonts w:ascii="Times New Roman" w:hAnsi="Times New Roman" w:cs="Times New Roman"/>
              </w:rPr>
              <w:t xml:space="preserve">Magister Pielęgniarstwa, magister analityki klinicznej, specjalista w dziedzinie Zdrowia Publicznego oraz Pielęgniarstwa Kardiologicznego. Bardzo dobrze zna funkcjonowanie Podstawowej Opieki zdrowotnej, ze szczególnym uwzględnieniem wymogów formalnych. Obecnie pracuje na stanowisku Pielęgniarki Naczelnej w Zespole Opieki Zdrowotnej nr 2 w Rzeszowie. </w:t>
            </w:r>
          </w:p>
          <w:p w:rsidR="00FD4069" w:rsidRPr="000513F4" w:rsidRDefault="00FD4069" w:rsidP="00FD4069">
            <w:pPr>
              <w:shd w:val="clear" w:color="auto" w:fill="FFFFFF"/>
              <w:spacing w:after="165"/>
              <w:jc w:val="both"/>
              <w:cnfStyle w:val="000000000000" w:firstRow="0" w:lastRow="0" w:firstColumn="0" w:lastColumn="0" w:oddVBand="0" w:evenVBand="0" w:oddHBand="0" w:evenHBand="0" w:firstRowFirstColumn="0" w:firstRowLastColumn="0" w:lastRowFirstColumn="0" w:lastRowLastColumn="0"/>
              <w:rPr>
                <w:rFonts w:cs="Arial"/>
                <w:sz w:val="24"/>
                <w:szCs w:val="24"/>
              </w:rPr>
            </w:pPr>
          </w:p>
          <w:p w:rsidR="00FD4069" w:rsidRPr="00713A80" w:rsidRDefault="00713A80" w:rsidP="00A3296F">
            <w:pPr>
              <w:pStyle w:val="Akapitzlist"/>
              <w:widowControl w:val="0"/>
              <w:numPr>
                <w:ilvl w:val="0"/>
                <w:numId w:val="25"/>
              </w:numPr>
              <w:tabs>
                <w:tab w:val="left" w:pos="921"/>
              </w:tabs>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b/>
                <w:sz w:val="24"/>
                <w:szCs w:val="24"/>
                <w:u w:val="single"/>
                <w:lang w:eastAsia="en-US"/>
              </w:rPr>
            </w:pPr>
            <w:r w:rsidRPr="00713A80">
              <w:rPr>
                <w:rFonts w:ascii="Times New Roman" w:eastAsiaTheme="minorHAnsi" w:hAnsi="Times New Roman" w:cs="Times New Roman"/>
                <w:b/>
                <w:sz w:val="24"/>
                <w:szCs w:val="24"/>
                <w:u w:val="single"/>
                <w:lang w:eastAsia="en-US"/>
              </w:rPr>
              <w:t>Zdrowie publiczne</w:t>
            </w:r>
          </w:p>
          <w:p w:rsidR="00FD4069" w:rsidRPr="002520F4" w:rsidRDefault="00713A80" w:rsidP="002520F4">
            <w:pPr>
              <w:shd w:val="clear" w:color="auto" w:fill="FFFFFF"/>
              <w:spacing w:after="165"/>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13A80">
              <w:rPr>
                <w:rFonts w:ascii="Times New Roman" w:hAnsi="Times New Roman" w:cs="Times New Roman"/>
              </w:rPr>
              <w:t xml:space="preserve">Wykład ma na celu dostarczenie wiedzy na temat koncepcji i zadań z zakresu zdrowia publicznego. Ponadto zostaną omówione zagadnienia dotyczące związku między współczesnymi zagrożeniami zdrowia, polityką zdrowotną oraz organizacją sytemu ochrony zdrowia w Polsce </w:t>
            </w:r>
            <w:r>
              <w:rPr>
                <w:rFonts w:ascii="Times New Roman" w:hAnsi="Times New Roman" w:cs="Times New Roman"/>
              </w:rPr>
              <w:t xml:space="preserve">               </w:t>
            </w:r>
            <w:r w:rsidRPr="00713A80">
              <w:rPr>
                <w:rFonts w:ascii="Times New Roman" w:hAnsi="Times New Roman" w:cs="Times New Roman"/>
              </w:rPr>
              <w:t>i wybranych krajach UE.</w:t>
            </w:r>
          </w:p>
          <w:p w:rsidR="00FD4069" w:rsidRDefault="00FD4069" w:rsidP="00713A80">
            <w:pPr>
              <w:widowControl w:val="0"/>
              <w:tabs>
                <w:tab w:val="left" w:pos="921"/>
              </w:tabs>
              <w:jc w:val="center"/>
              <w:cnfStyle w:val="000000000000" w:firstRow="0" w:lastRow="0" w:firstColumn="0" w:lastColumn="0" w:oddVBand="0" w:evenVBand="0" w:oddHBand="0" w:evenHBand="0" w:firstRowFirstColumn="0" w:firstRowLastColumn="0" w:lastRowFirstColumn="0" w:lastRowLastColumn="0"/>
              <w:rPr>
                <w:rFonts w:cstheme="minorHAnsi"/>
                <w:kern w:val="3"/>
              </w:rPr>
            </w:pPr>
            <w:r>
              <w:rPr>
                <w:noProof/>
              </w:rPr>
              <w:drawing>
                <wp:inline distT="0" distB="0" distL="0" distR="0" wp14:anchorId="1F610ED7" wp14:editId="6983039A">
                  <wp:extent cx="1790700" cy="2686050"/>
                  <wp:effectExtent l="0" t="0" r="0" b="0"/>
                  <wp:docPr id="31" name="Obraz 31" descr="https://wsiz.edu.pl/wp-content/uploads/2018/10/MG_6726-200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ttps://wsiz.edu.pl/wp-content/uploads/2018/10/MG_6726-200x300.jpg"/>
                          <pic:cNvPicPr>
                            <a:picLocks noChangeAspect="1" noChangeArrowheads="1"/>
                          </pic:cNvPicPr>
                        </pic:nvPicPr>
                        <pic:blipFill>
                          <a:blip r:embed="rId33" r:link="rId34">
                            <a:extLst>
                              <a:ext uri="{28A0092B-C50C-407E-A947-70E740481C1C}">
                                <a14:useLocalDpi xmlns:a14="http://schemas.microsoft.com/office/drawing/2010/main" val="0"/>
                              </a:ext>
                            </a:extLst>
                          </a:blip>
                          <a:srcRect/>
                          <a:stretch>
                            <a:fillRect/>
                          </a:stretch>
                        </pic:blipFill>
                        <pic:spPr bwMode="auto">
                          <a:xfrm>
                            <a:off x="0" y="0"/>
                            <a:ext cx="1794511" cy="2691766"/>
                          </a:xfrm>
                          <a:prstGeom prst="rect">
                            <a:avLst/>
                          </a:prstGeom>
                          <a:noFill/>
                          <a:ln>
                            <a:noFill/>
                          </a:ln>
                        </pic:spPr>
                      </pic:pic>
                    </a:graphicData>
                  </a:graphic>
                </wp:inline>
              </w:drawing>
            </w:r>
          </w:p>
          <w:p w:rsidR="00FD4069" w:rsidRPr="00713A80" w:rsidRDefault="00713A80" w:rsidP="00713A80">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b/>
                <w:lang w:eastAsia="en-US"/>
              </w:rPr>
            </w:pPr>
            <w:r>
              <w:rPr>
                <w:rFonts w:ascii="Times New Roman" w:eastAsiaTheme="minorHAnsi" w:hAnsi="Times New Roman" w:cs="Times New Roman"/>
                <w:b/>
                <w:lang w:eastAsia="en-US"/>
              </w:rPr>
              <w:t xml:space="preserve">                                                                                                 </w:t>
            </w:r>
            <w:r w:rsidRPr="00713A80">
              <w:rPr>
                <w:rFonts w:ascii="Times New Roman" w:eastAsiaTheme="minorHAnsi" w:hAnsi="Times New Roman" w:cs="Times New Roman"/>
                <w:b/>
                <w:lang w:eastAsia="en-US"/>
              </w:rPr>
              <w:t xml:space="preserve">Dr </w:t>
            </w:r>
            <w:r w:rsidR="00FD4069" w:rsidRPr="00713A80">
              <w:rPr>
                <w:rFonts w:ascii="Times New Roman" w:eastAsiaTheme="minorHAnsi" w:hAnsi="Times New Roman" w:cs="Times New Roman"/>
                <w:b/>
                <w:lang w:eastAsia="en-US"/>
              </w:rPr>
              <w:t>Sylwia Banaś</w:t>
            </w:r>
          </w:p>
          <w:p w:rsidR="00FD4069" w:rsidRDefault="00FD4069" w:rsidP="00FD4069">
            <w:pPr>
              <w:widowControl w:val="0"/>
              <w:tabs>
                <w:tab w:val="left" w:pos="921"/>
              </w:tabs>
              <w:jc w:val="both"/>
              <w:cnfStyle w:val="000000000000" w:firstRow="0" w:lastRow="0" w:firstColumn="0" w:lastColumn="0" w:oddVBand="0" w:evenVBand="0" w:oddHBand="0" w:evenHBand="0" w:firstRowFirstColumn="0" w:firstRowLastColumn="0" w:lastRowFirstColumn="0" w:lastRowLastColumn="0"/>
              <w:rPr>
                <w:rFonts w:cstheme="minorHAnsi"/>
                <w:kern w:val="3"/>
              </w:rPr>
            </w:pPr>
          </w:p>
          <w:p w:rsidR="00FD4069" w:rsidRDefault="00FD4069" w:rsidP="00FD4069">
            <w:pPr>
              <w:widowControl w:val="0"/>
              <w:tabs>
                <w:tab w:val="left" w:pos="921"/>
              </w:tabs>
              <w:jc w:val="both"/>
              <w:cnfStyle w:val="000000000000" w:firstRow="0" w:lastRow="0" w:firstColumn="0" w:lastColumn="0" w:oddVBand="0" w:evenVBand="0" w:oddHBand="0" w:evenHBand="0" w:firstRowFirstColumn="0" w:firstRowLastColumn="0" w:lastRowFirstColumn="0" w:lastRowLastColumn="0"/>
              <w:rPr>
                <w:rFonts w:cstheme="minorHAnsi"/>
                <w:kern w:val="3"/>
              </w:rPr>
            </w:pPr>
          </w:p>
          <w:p w:rsidR="00FD4069" w:rsidRPr="00713A80" w:rsidRDefault="00FD4069" w:rsidP="00FD4069">
            <w:pPr>
              <w:shd w:val="clear" w:color="auto" w:fill="FFFFFF"/>
              <w:spacing w:after="165"/>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13A80">
              <w:rPr>
                <w:rFonts w:ascii="Times New Roman" w:hAnsi="Times New Roman" w:cs="Times New Roman"/>
              </w:rPr>
              <w:t>Doktor nauk prawnych (Uczelnia Łazarskiego w Warszawie, Wydział Prawa i Administracji, rok 2020), magister zdrowia publicznego (Wyższa Szkoła Informatyki i Zarządzania w Rzeszowie, Wydział Turystyki i Nauk o Zdrowiu, rok 2013), magister prawa (Uniwersytet Rzeszowski, Wydział Prawa i Administracji, rok 2011).</w:t>
            </w:r>
          </w:p>
          <w:p w:rsidR="00FD4069" w:rsidRPr="00713A80" w:rsidRDefault="00FD4069" w:rsidP="00FD4069">
            <w:pPr>
              <w:shd w:val="clear" w:color="auto" w:fill="FFFFFF"/>
              <w:spacing w:after="165"/>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13A80">
              <w:rPr>
                <w:rFonts w:ascii="Times New Roman" w:hAnsi="Times New Roman" w:cs="Times New Roman"/>
              </w:rPr>
              <w:t xml:space="preserve">Jej zainteresowania naukowe koncentrują się wokół: prawa medycznego, prawa w kosmetologii. Jest autorką wielu publikacji naukowych </w:t>
            </w:r>
            <w:r w:rsidR="00713A80">
              <w:rPr>
                <w:rFonts w:ascii="Times New Roman" w:hAnsi="Times New Roman" w:cs="Times New Roman"/>
              </w:rPr>
              <w:t xml:space="preserve">         </w:t>
            </w:r>
            <w:r w:rsidRPr="00713A80">
              <w:rPr>
                <w:rFonts w:ascii="Times New Roman" w:hAnsi="Times New Roman" w:cs="Times New Roman"/>
              </w:rPr>
              <w:t>w tych dziedzinach.</w:t>
            </w:r>
          </w:p>
          <w:p w:rsidR="00FD4069" w:rsidRPr="00713A80" w:rsidRDefault="00FD4069" w:rsidP="00FD4069">
            <w:pPr>
              <w:shd w:val="clear" w:color="auto" w:fill="FFFFFF"/>
              <w:spacing w:after="165"/>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13A80">
              <w:rPr>
                <w:rFonts w:ascii="Times New Roman" w:hAnsi="Times New Roman" w:cs="Times New Roman"/>
              </w:rPr>
              <w:t xml:space="preserve">Od 2014 r. Rzecznik Dyscyplinarny ds. Studentów WSIiZ. Członek Stowarzyszenia Badań nad Źródłami i Funkcjami Prawa FONTES, </w:t>
            </w:r>
            <w:r w:rsidR="00713A80">
              <w:rPr>
                <w:rFonts w:ascii="Times New Roman" w:hAnsi="Times New Roman" w:cs="Times New Roman"/>
              </w:rPr>
              <w:t xml:space="preserve">                 </w:t>
            </w:r>
            <w:r w:rsidRPr="00713A80">
              <w:rPr>
                <w:rFonts w:ascii="Times New Roman" w:hAnsi="Times New Roman" w:cs="Times New Roman"/>
              </w:rPr>
              <w:t>w latach 2015-2017 Członek Komisji Rewizyjnej Stowarzyszenia.</w:t>
            </w:r>
          </w:p>
          <w:p w:rsidR="00FD4069" w:rsidRPr="00713A80" w:rsidRDefault="00FD4069" w:rsidP="00A3296F">
            <w:pPr>
              <w:pStyle w:val="Akapitzlist"/>
              <w:widowControl w:val="0"/>
              <w:numPr>
                <w:ilvl w:val="0"/>
                <w:numId w:val="25"/>
              </w:numPr>
              <w:tabs>
                <w:tab w:val="left" w:pos="921"/>
              </w:tabs>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b/>
                <w:sz w:val="24"/>
                <w:szCs w:val="24"/>
                <w:u w:val="single"/>
                <w:lang w:eastAsia="en-US"/>
              </w:rPr>
            </w:pPr>
            <w:r w:rsidRPr="00713A80">
              <w:rPr>
                <w:rFonts w:ascii="Times New Roman" w:eastAsiaTheme="minorHAnsi" w:hAnsi="Times New Roman" w:cs="Times New Roman"/>
                <w:b/>
                <w:sz w:val="24"/>
                <w:szCs w:val="24"/>
                <w:u w:val="single"/>
                <w:lang w:eastAsia="en-US"/>
              </w:rPr>
              <w:lastRenderedPageBreak/>
              <w:t xml:space="preserve">Anatomia </w:t>
            </w:r>
          </w:p>
          <w:p w:rsidR="00FD4069" w:rsidRPr="00713A80" w:rsidRDefault="00FD4069" w:rsidP="00FD4069">
            <w:pPr>
              <w:shd w:val="clear" w:color="auto" w:fill="FFFFFF"/>
              <w:spacing w:after="165"/>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13A80">
              <w:rPr>
                <w:rFonts w:ascii="Times New Roman" w:hAnsi="Times New Roman" w:cs="Times New Roman"/>
              </w:rPr>
              <w:t>Wykłady z przedmiotu  Anatomia  mają na celu przekazanie studentom wiedzy z zakresu: rozwoju, budowy i funkcji organizmu człowieka w warunkach prawidłowych, posługiwania się mianownictwem anatomicznym. Student poznaje budowę ciała ludzkiego w podejściu topograficznym.</w:t>
            </w:r>
          </w:p>
          <w:p w:rsidR="00FD4069" w:rsidRPr="00FD1F7F" w:rsidRDefault="00FD4069" w:rsidP="00FD4069">
            <w:pPr>
              <w:contextualSpacing/>
              <w:jc w:val="both"/>
              <w:cnfStyle w:val="000000000000" w:firstRow="0" w:lastRow="0" w:firstColumn="0" w:lastColumn="0" w:oddVBand="0" w:evenVBand="0" w:oddHBand="0" w:evenHBand="0" w:firstRowFirstColumn="0" w:firstRowLastColumn="0" w:lastRowFirstColumn="0" w:lastRowLastColumn="0"/>
              <w:rPr>
                <w:rFonts w:cs="Times New Roman"/>
                <w:sz w:val="24"/>
                <w:szCs w:val="24"/>
              </w:rPr>
            </w:pPr>
          </w:p>
          <w:p w:rsidR="00FD4069" w:rsidRPr="00FD1F7F" w:rsidRDefault="00FD4069" w:rsidP="00FD4069">
            <w:pPr>
              <w:jc w:val="center"/>
              <w:cnfStyle w:val="000000000000" w:firstRow="0" w:lastRow="0" w:firstColumn="0" w:lastColumn="0" w:oddVBand="0" w:evenVBand="0" w:oddHBand="0" w:evenHBand="0" w:firstRowFirstColumn="0" w:firstRowLastColumn="0" w:lastRowFirstColumn="0" w:lastRowLastColumn="0"/>
              <w:rPr>
                <w:rFonts w:cs="Tahoma"/>
                <w:b/>
                <w:sz w:val="24"/>
                <w:szCs w:val="24"/>
                <w:u w:val="single"/>
              </w:rPr>
            </w:pPr>
            <w:r w:rsidRPr="00FD1F7F">
              <w:rPr>
                <w:noProof/>
                <w:sz w:val="24"/>
                <w:szCs w:val="24"/>
              </w:rPr>
              <w:drawing>
                <wp:inline distT="0" distB="0" distL="0" distR="0" wp14:anchorId="0B134813" wp14:editId="7DC0A70A">
                  <wp:extent cx="2857500" cy="1905000"/>
                  <wp:effectExtent l="0" t="0" r="0" b="0"/>
                  <wp:docPr id="32" name="Obraz 32" descr="https://wsiz.edu.pl/wp-content/uploads/2019/01/MG_9355-6-300x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siz.edu.pl/wp-content/uploads/2019/01/MG_9355-6-300x200.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p>
          <w:p w:rsidR="00FD4069" w:rsidRPr="00452B4C" w:rsidRDefault="00713A80" w:rsidP="00452B4C">
            <w:pPr>
              <w:ind w:left="4956"/>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b/>
                <w:lang w:eastAsia="en-US"/>
              </w:rPr>
            </w:pPr>
            <w:r w:rsidRPr="00452B4C">
              <w:rPr>
                <w:rFonts w:ascii="Times New Roman" w:eastAsiaTheme="minorHAnsi" w:hAnsi="Times New Roman" w:cs="Times New Roman"/>
                <w:b/>
                <w:lang w:eastAsia="en-US"/>
              </w:rPr>
              <w:t>D</w:t>
            </w:r>
            <w:r w:rsidR="00FD4069" w:rsidRPr="00452B4C">
              <w:rPr>
                <w:rFonts w:ascii="Times New Roman" w:eastAsiaTheme="minorHAnsi" w:hAnsi="Times New Roman" w:cs="Times New Roman"/>
                <w:b/>
                <w:lang w:eastAsia="en-US"/>
              </w:rPr>
              <w:t>r Marzena Mańdziuk</w:t>
            </w:r>
          </w:p>
          <w:p w:rsidR="00FD4069" w:rsidRPr="00FD1F7F" w:rsidRDefault="00FD4069" w:rsidP="00FD4069">
            <w:pPr>
              <w:jc w:val="both"/>
              <w:cnfStyle w:val="000000000000" w:firstRow="0" w:lastRow="0" w:firstColumn="0" w:lastColumn="0" w:oddVBand="0" w:evenVBand="0" w:oddHBand="0" w:evenHBand="0" w:firstRowFirstColumn="0" w:firstRowLastColumn="0" w:lastRowFirstColumn="0" w:lastRowLastColumn="0"/>
              <w:rPr>
                <w:rFonts w:eastAsia="Calibri" w:cs="Times New Roman"/>
                <w:b/>
                <w:sz w:val="24"/>
                <w:szCs w:val="24"/>
              </w:rPr>
            </w:pPr>
          </w:p>
          <w:p w:rsidR="00FD4069" w:rsidRPr="00713A80" w:rsidRDefault="00FD4069" w:rsidP="00FD4069">
            <w:pPr>
              <w:shd w:val="clear" w:color="auto" w:fill="FFFFFF"/>
              <w:spacing w:after="165"/>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13A80">
              <w:rPr>
                <w:rFonts w:ascii="Times New Roman" w:hAnsi="Times New Roman" w:cs="Times New Roman"/>
              </w:rPr>
              <w:t>Doktor nauk medycznych i nauk o zdrowiu (Uniwersytet Medyczny w Lublinie, Wydział Lekarsko-dentystyczny, 2020 rok). Magister fizjoterapii (Uniwersytet Rzeszowski, Wydział Medyczny, 2010 rok).</w:t>
            </w:r>
          </w:p>
          <w:p w:rsidR="00FD4069" w:rsidRDefault="00FD4069" w:rsidP="00713A80">
            <w:pPr>
              <w:shd w:val="clear" w:color="auto" w:fill="FFFFFF"/>
              <w:spacing w:after="165"/>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13A80">
              <w:rPr>
                <w:rFonts w:ascii="Times New Roman" w:hAnsi="Times New Roman" w:cs="Times New Roman"/>
              </w:rPr>
              <w:t xml:space="preserve">Jej zainteresowania naukowe koncentrują się wokół badań, dotyczących równowagi ciała oraz stabilności posturalnej. Tematem jej pracy doktorskiej było: “Zastosowanie biologicznego sprzężenia zwrotnego w rehabilitacji pacjentów po udarze mózgu”. Dotychczas pracowała jako rehabilitantka na Oddziałach: Neurochirurgii, Neurologii, Rehabilitacji, Pediatrycznych. Prowadziła terapię dla dzieci i młodzieży z Mózgowym Porażeniem Dziecięcym, ADHD, przepukliną </w:t>
            </w:r>
            <w:proofErr w:type="spellStart"/>
            <w:r w:rsidRPr="00713A80">
              <w:rPr>
                <w:rFonts w:ascii="Times New Roman" w:hAnsi="Times New Roman" w:cs="Times New Roman"/>
              </w:rPr>
              <w:t>oponowo-rdzeniową</w:t>
            </w:r>
            <w:proofErr w:type="spellEnd"/>
            <w:r w:rsidRPr="00713A80">
              <w:rPr>
                <w:rFonts w:ascii="Times New Roman" w:hAnsi="Times New Roman" w:cs="Times New Roman"/>
              </w:rPr>
              <w:t xml:space="preserve">, urazami czaszkowo-mózgowymi, opóźnieniami rozwoju psychoruchowego. Dodatkowo jest wolontariuszem w Podkarpackim Stowarzyszeniu Na Rzecz Dzieci z Porażeniem Mózgowym “Daj Szansę”. </w:t>
            </w:r>
          </w:p>
          <w:p w:rsidR="002520F4" w:rsidRDefault="002520F4" w:rsidP="00713A80">
            <w:pPr>
              <w:shd w:val="clear" w:color="auto" w:fill="FFFFFF"/>
              <w:spacing w:after="165"/>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rsidR="002520F4" w:rsidRDefault="002520F4" w:rsidP="00713A80">
            <w:pPr>
              <w:shd w:val="clear" w:color="auto" w:fill="FFFFFF"/>
              <w:spacing w:after="165"/>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rsidR="002520F4" w:rsidRDefault="002520F4" w:rsidP="00713A80">
            <w:pPr>
              <w:shd w:val="clear" w:color="auto" w:fill="FFFFFF"/>
              <w:spacing w:after="165"/>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rsidR="002520F4" w:rsidRDefault="002520F4" w:rsidP="00713A80">
            <w:pPr>
              <w:shd w:val="clear" w:color="auto" w:fill="FFFFFF"/>
              <w:spacing w:after="165"/>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rsidR="002520F4" w:rsidRDefault="002520F4" w:rsidP="00713A80">
            <w:pPr>
              <w:shd w:val="clear" w:color="auto" w:fill="FFFFFF"/>
              <w:spacing w:after="165"/>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rsidR="002520F4" w:rsidRDefault="002520F4" w:rsidP="00713A80">
            <w:pPr>
              <w:shd w:val="clear" w:color="auto" w:fill="FFFFFF"/>
              <w:spacing w:after="165"/>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rsidR="002520F4" w:rsidRPr="00713A80" w:rsidRDefault="002520F4" w:rsidP="00713A80">
            <w:pPr>
              <w:shd w:val="clear" w:color="auto" w:fill="FFFFFF"/>
              <w:spacing w:after="165"/>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D11A23" w:rsidRPr="00D11A23" w:rsidTr="00B143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35" w:type="dxa"/>
            <w:gridSpan w:val="3"/>
            <w:tcBorders>
              <w:top w:val="dashSmallGap" w:sz="4" w:space="0" w:color="auto"/>
              <w:bottom w:val="dashSmallGap" w:sz="4" w:space="0" w:color="auto"/>
            </w:tcBorders>
          </w:tcPr>
          <w:tbl>
            <w:tblPr>
              <w:tblStyle w:val="Jasnalistaakcent51"/>
              <w:tblW w:w="15617" w:type="dxa"/>
              <w:tblLayout w:type="fixed"/>
              <w:tblLook w:val="04A0" w:firstRow="1" w:lastRow="0" w:firstColumn="1" w:lastColumn="0" w:noHBand="0" w:noVBand="1"/>
            </w:tblPr>
            <w:tblGrid>
              <w:gridCol w:w="3002"/>
              <w:gridCol w:w="12615"/>
            </w:tblGrid>
            <w:tr w:rsidR="00D11A23" w:rsidRPr="00D11A23" w:rsidTr="00DA25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2" w:type="dxa"/>
                  <w:tcBorders>
                    <w:top w:val="dashSmallGap" w:sz="4" w:space="0" w:color="auto"/>
                    <w:bottom w:val="dashSmallGap" w:sz="4" w:space="0" w:color="auto"/>
                    <w:right w:val="single" w:sz="4" w:space="0" w:color="auto"/>
                  </w:tcBorders>
                  <w:shd w:val="clear" w:color="auto" w:fill="auto"/>
                </w:tcPr>
                <w:p w:rsidR="0033618D" w:rsidRPr="00BF3014" w:rsidRDefault="0082663C" w:rsidP="001D3068">
                  <w:pPr>
                    <w:jc w:val="center"/>
                    <w:rPr>
                      <w:rFonts w:ascii="Tahoma" w:hAnsi="Tahoma" w:cs="Tahoma"/>
                      <w:bCs w:val="0"/>
                      <w:smallCaps/>
                      <w:color w:val="auto"/>
                      <w:sz w:val="20"/>
                      <w:szCs w:val="20"/>
                    </w:rPr>
                  </w:pPr>
                  <w:r w:rsidRPr="00BF3014">
                    <w:rPr>
                      <w:rFonts w:ascii="Tahoma" w:hAnsi="Tahoma" w:cs="Tahoma"/>
                      <w:bCs w:val="0"/>
                      <w:smallCaps/>
                      <w:color w:val="auto"/>
                      <w:sz w:val="20"/>
                      <w:szCs w:val="20"/>
                    </w:rPr>
                    <w:lastRenderedPageBreak/>
                    <w:t>Z</w:t>
                  </w:r>
                  <w:r w:rsidR="0033618D" w:rsidRPr="00BF3014">
                    <w:rPr>
                      <w:rFonts w:ascii="Tahoma" w:hAnsi="Tahoma" w:cs="Tahoma"/>
                      <w:bCs w:val="0"/>
                      <w:smallCaps/>
                      <w:color w:val="auto"/>
                      <w:sz w:val="20"/>
                      <w:szCs w:val="20"/>
                    </w:rPr>
                    <w:t xml:space="preserve">ARZĄDZANIE </w:t>
                  </w:r>
                </w:p>
                <w:p w:rsidR="0033618D" w:rsidRPr="00D107F6" w:rsidRDefault="0033618D" w:rsidP="001D3068">
                  <w:pPr>
                    <w:jc w:val="center"/>
                    <w:rPr>
                      <w:rFonts w:ascii="Tahoma" w:hAnsi="Tahoma" w:cs="Tahoma"/>
                      <w:b w:val="0"/>
                      <w:bCs w:val="0"/>
                      <w:smallCaps/>
                      <w:color w:val="auto"/>
                      <w:szCs w:val="20"/>
                    </w:rPr>
                  </w:pPr>
                </w:p>
              </w:tc>
              <w:tc>
                <w:tcPr>
                  <w:tcW w:w="12615" w:type="dxa"/>
                  <w:tcBorders>
                    <w:top w:val="dashSmallGap" w:sz="4" w:space="0" w:color="auto"/>
                    <w:left w:val="single" w:sz="4" w:space="0" w:color="auto"/>
                    <w:bottom w:val="dashSmallGap" w:sz="4" w:space="0" w:color="auto"/>
                  </w:tcBorders>
                  <w:shd w:val="clear" w:color="auto" w:fill="auto"/>
                </w:tcPr>
                <w:p w:rsidR="00046F25" w:rsidRPr="00D107F6" w:rsidRDefault="00046F25" w:rsidP="00046F25">
                  <w:pPr>
                    <w:pStyle w:val="Zwykytekst"/>
                    <w:numPr>
                      <w:ilvl w:val="0"/>
                      <w:numId w:val="11"/>
                    </w:numPr>
                    <w:contextualSpacing/>
                    <w:cnfStyle w:val="100000000000" w:firstRow="1" w:lastRow="0" w:firstColumn="0" w:lastColumn="0" w:oddVBand="0" w:evenVBand="0" w:oddHBand="0" w:evenHBand="0" w:firstRowFirstColumn="0" w:firstRowLastColumn="0" w:lastRowFirstColumn="0" w:lastRowLastColumn="0"/>
                    <w:rPr>
                      <w:color w:val="auto"/>
                    </w:rPr>
                  </w:pPr>
                  <w:r w:rsidRPr="00D107F6">
                    <w:rPr>
                      <w:rFonts w:ascii="Times New Roman" w:eastAsia="Calibri" w:hAnsi="Times New Roman" w:cs="Times New Roman"/>
                      <w:color w:val="auto"/>
                      <w:sz w:val="24"/>
                      <w:szCs w:val="24"/>
                      <w:u w:val="single"/>
                      <w:lang w:eastAsia="en-US"/>
                    </w:rPr>
                    <w:t>Zarządzanie finansami publicznymi</w:t>
                  </w:r>
                </w:p>
                <w:p w:rsidR="00046F25" w:rsidRPr="00E031DE" w:rsidRDefault="00046F25" w:rsidP="00046F25">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E031DE">
                    <w:rPr>
                      <w:rFonts w:ascii="Times New Roman" w:hAnsi="Times New Roman" w:cs="Times New Roman"/>
                      <w:b w:val="0"/>
                      <w:color w:val="auto"/>
                    </w:rPr>
                    <w:t xml:space="preserve">Przedmiotem wykładu jest ocena  racjonalność decyzji podmiotów tworzących sektor finansów publicznych. </w:t>
                  </w:r>
                </w:p>
                <w:p w:rsidR="00046F25" w:rsidRPr="00D107F6" w:rsidRDefault="00046F25" w:rsidP="00046F25">
                  <w:pPr>
                    <w:pStyle w:val="Zwykytekst"/>
                    <w:jc w:val="center"/>
                    <w:cnfStyle w:val="100000000000" w:firstRow="1" w:lastRow="0" w:firstColumn="0" w:lastColumn="0" w:oddVBand="0" w:evenVBand="0" w:oddHBand="0" w:evenHBand="0" w:firstRowFirstColumn="0" w:firstRowLastColumn="0" w:lastRowFirstColumn="0" w:lastRowLastColumn="0"/>
                    <w:rPr>
                      <w:noProof/>
                      <w:color w:val="auto"/>
                    </w:rPr>
                  </w:pPr>
                </w:p>
                <w:p w:rsidR="00046F25" w:rsidRPr="00D107F6" w:rsidRDefault="00046F25" w:rsidP="00046F25">
                  <w:pPr>
                    <w:pStyle w:val="Zwykytekst"/>
                    <w:jc w:val="center"/>
                    <w:cnfStyle w:val="100000000000" w:firstRow="1" w:lastRow="0" w:firstColumn="0" w:lastColumn="0" w:oddVBand="0" w:evenVBand="0" w:oddHBand="0" w:evenHBand="0" w:firstRowFirstColumn="0" w:firstRowLastColumn="0" w:lastRowFirstColumn="0" w:lastRowLastColumn="0"/>
                    <w:rPr>
                      <w:noProof/>
                      <w:color w:val="auto"/>
                    </w:rPr>
                  </w:pPr>
                </w:p>
                <w:p w:rsidR="00046F25" w:rsidRPr="00DA25AF" w:rsidRDefault="00046F25" w:rsidP="00046F25">
                  <w:pPr>
                    <w:pStyle w:val="Zwykytekst"/>
                    <w:jc w:val="center"/>
                    <w:cnfStyle w:val="100000000000" w:firstRow="1" w:lastRow="0" w:firstColumn="0" w:lastColumn="0" w:oddVBand="0" w:evenVBand="0" w:oddHBand="0" w:evenHBand="0" w:firstRowFirstColumn="0" w:firstRowLastColumn="0" w:lastRowFirstColumn="0" w:lastRowLastColumn="0"/>
                    <w:rPr>
                      <w:noProof/>
                      <w:color w:val="auto"/>
                    </w:rPr>
                  </w:pPr>
                  <w:r w:rsidRPr="00D107F6">
                    <w:rPr>
                      <w:noProof/>
                    </w:rPr>
                    <w:drawing>
                      <wp:inline distT="0" distB="0" distL="0" distR="0" wp14:anchorId="4647B6F4" wp14:editId="48427BD1">
                        <wp:extent cx="2664218" cy="1778365"/>
                        <wp:effectExtent l="0" t="0" r="3175" b="0"/>
                        <wp:docPr id="26" name="Obraz 26" descr="H:\Dziekan\017-Misią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ziekan\017-Misiąg.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67548" cy="1780588"/>
                                </a:xfrm>
                                <a:prstGeom prst="rect">
                                  <a:avLst/>
                                </a:prstGeom>
                                <a:noFill/>
                                <a:ln>
                                  <a:noFill/>
                                </a:ln>
                              </pic:spPr>
                            </pic:pic>
                          </a:graphicData>
                        </a:graphic>
                      </wp:inline>
                    </w:drawing>
                  </w:r>
                </w:p>
                <w:p w:rsidR="00046F25" w:rsidRPr="00D107F6" w:rsidRDefault="00046F25" w:rsidP="00046F25">
                  <w:pPr>
                    <w:pStyle w:val="Zwykytekst"/>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color w:val="auto"/>
                      <w:sz w:val="24"/>
                      <w:szCs w:val="24"/>
                    </w:rPr>
                  </w:pPr>
                  <w:r>
                    <w:rPr>
                      <w:color w:val="auto"/>
                    </w:rPr>
                    <w:t>P</w:t>
                  </w:r>
                  <w:r w:rsidRPr="00D107F6">
                    <w:rPr>
                      <w:color w:val="auto"/>
                    </w:rPr>
                    <w:t xml:space="preserve">rof. </w:t>
                  </w:r>
                  <w:proofErr w:type="spellStart"/>
                  <w:r w:rsidRPr="00D107F6">
                    <w:rPr>
                      <w:color w:val="auto"/>
                    </w:rPr>
                    <w:t>nadzw</w:t>
                  </w:r>
                  <w:proofErr w:type="spellEnd"/>
                  <w:r w:rsidRPr="00D107F6">
                    <w:rPr>
                      <w:color w:val="auto"/>
                    </w:rPr>
                    <w:t>. dr Wojciech Misiąg</w:t>
                  </w:r>
                </w:p>
                <w:p w:rsidR="00046F25" w:rsidRPr="00D107F6" w:rsidRDefault="00046F25" w:rsidP="00046F25">
                  <w:pPr>
                    <w:pStyle w:val="Zwykytekst"/>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color w:val="auto"/>
                      <w:sz w:val="24"/>
                      <w:szCs w:val="24"/>
                    </w:rPr>
                  </w:pPr>
                </w:p>
                <w:p w:rsidR="00046F25" w:rsidRPr="00D107F6" w:rsidRDefault="00046F25" w:rsidP="00046F25">
                  <w:pPr>
                    <w:pStyle w:val="Zwykytekst"/>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olor w:val="auto"/>
                      <w:szCs w:val="22"/>
                    </w:rPr>
                  </w:pPr>
                  <w:r w:rsidRPr="00D107F6">
                    <w:rPr>
                      <w:rFonts w:ascii="Times New Roman" w:eastAsia="Calibri" w:hAnsi="Times New Roman" w:cs="Times New Roman"/>
                      <w:b w:val="0"/>
                      <w:bCs w:val="0"/>
                      <w:color w:val="auto"/>
                      <w:szCs w:val="22"/>
                    </w:rPr>
                    <w:t>Pełnił funkcję podsekretarza stanu w Ministerstwie Finansów. Współpracował z Leszkiem Balcerowiczem przy tworzeniu planu reform gospodarczych. Zasiadał w wielu radach nadzorczych, m.in. PZU S.A., PZU Życie S.A. Sprawował funkcję wiceprezesa NIK. Został oznaczony Krzyżem Kawalerskim Orderu Odrodzenia Polski.</w:t>
                  </w:r>
                </w:p>
                <w:p w:rsidR="00046F25" w:rsidRPr="00D107F6" w:rsidRDefault="00046F25" w:rsidP="00046F25">
                  <w:pPr>
                    <w:pStyle w:val="Zwykytekst"/>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olor w:val="auto"/>
                      <w:sz w:val="24"/>
                      <w:szCs w:val="24"/>
                    </w:rPr>
                  </w:pPr>
                </w:p>
                <w:p w:rsidR="00046F25" w:rsidRDefault="00046F25" w:rsidP="00046F25">
                  <w:pPr>
                    <w:pStyle w:val="Zwykytekst"/>
                    <w:numPr>
                      <w:ilvl w:val="0"/>
                      <w:numId w:val="11"/>
                    </w:numPr>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auto"/>
                      <w:sz w:val="24"/>
                      <w:szCs w:val="24"/>
                      <w:u w:val="single"/>
                      <w:lang w:eastAsia="en-US"/>
                    </w:rPr>
                  </w:pPr>
                  <w:r w:rsidRPr="008104A8">
                    <w:rPr>
                      <w:rFonts w:ascii="Times New Roman" w:eastAsia="Calibri" w:hAnsi="Times New Roman" w:cs="Times New Roman"/>
                      <w:color w:val="auto"/>
                      <w:sz w:val="24"/>
                      <w:szCs w:val="24"/>
                      <w:u w:val="single"/>
                      <w:lang w:eastAsia="en-US"/>
                    </w:rPr>
                    <w:t>Podstawy finansów</w:t>
                  </w:r>
                  <w:r>
                    <w:rPr>
                      <w:rFonts w:ascii="Times New Roman" w:eastAsia="Calibri" w:hAnsi="Times New Roman" w:cs="Times New Roman"/>
                      <w:color w:val="auto"/>
                      <w:sz w:val="24"/>
                      <w:szCs w:val="24"/>
                      <w:u w:val="single"/>
                      <w:lang w:eastAsia="en-US"/>
                    </w:rPr>
                    <w:t xml:space="preserve"> </w:t>
                  </w:r>
                </w:p>
                <w:p w:rsidR="00046F25" w:rsidRPr="008104A8" w:rsidRDefault="00046F25" w:rsidP="00046F25">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rPr>
                  </w:pPr>
                  <w:r w:rsidRPr="008104A8">
                    <w:rPr>
                      <w:rFonts w:ascii="Times New Roman" w:hAnsi="Times New Roman" w:cs="Times New Roman"/>
                      <w:b w:val="0"/>
                      <w:color w:val="auto"/>
                      <w:sz w:val="24"/>
                      <w:szCs w:val="24"/>
                    </w:rPr>
                    <w:t>Podczas wykładu studenci zapoznają się z informacjami z zakresu zarządzania finansami w odniesieniu do różnych aspektów funkcjonowania podmiotów gospodarczych</w:t>
                  </w:r>
                </w:p>
                <w:p w:rsidR="00046F25" w:rsidRDefault="00046F25" w:rsidP="00046F2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p w:rsidR="00046F25" w:rsidRDefault="00046F25" w:rsidP="00046F2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noProof/>
                      <w:sz w:val="24"/>
                      <w:szCs w:val="24"/>
                    </w:rPr>
                    <w:drawing>
                      <wp:inline distT="0" distB="0" distL="0" distR="0" wp14:anchorId="3994DE36" wp14:editId="1F1D9CEE">
                        <wp:extent cx="3248025" cy="2162175"/>
                        <wp:effectExtent l="0" t="0" r="9525" b="9525"/>
                        <wp:docPr id="6" name="Obraz 6" descr="agata%20mał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agata%20małe"/>
                                <pic:cNvPicPr>
                                  <a:picLocks noChangeAspect="1" noChangeArrowheads="1"/>
                                </pic:cNvPicPr>
                              </pic:nvPicPr>
                              <pic:blipFill>
                                <a:blip r:embed="rId37" r:link="rId38">
                                  <a:extLst>
                                    <a:ext uri="{28A0092B-C50C-407E-A947-70E740481C1C}">
                                      <a14:useLocalDpi xmlns:a14="http://schemas.microsoft.com/office/drawing/2010/main" val="0"/>
                                    </a:ext>
                                  </a:extLst>
                                </a:blip>
                                <a:srcRect/>
                                <a:stretch>
                                  <a:fillRect/>
                                </a:stretch>
                              </pic:blipFill>
                              <pic:spPr bwMode="auto">
                                <a:xfrm>
                                  <a:off x="0" y="0"/>
                                  <a:ext cx="3248025" cy="2162175"/>
                                </a:xfrm>
                                <a:prstGeom prst="rect">
                                  <a:avLst/>
                                </a:prstGeom>
                                <a:noFill/>
                                <a:ln>
                                  <a:noFill/>
                                </a:ln>
                              </pic:spPr>
                            </pic:pic>
                          </a:graphicData>
                        </a:graphic>
                      </wp:inline>
                    </w:drawing>
                  </w:r>
                </w:p>
                <w:p w:rsidR="00046F25" w:rsidRPr="00DA25AF" w:rsidRDefault="00046F25" w:rsidP="00046F2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sz w:val="24"/>
                      <w:szCs w:val="24"/>
                    </w:rPr>
                  </w:pPr>
                  <w:r>
                    <w:rPr>
                      <w:rFonts w:ascii="Times New Roman" w:hAnsi="Times New Roman" w:cs="Times New Roman"/>
                      <w:bCs w:val="0"/>
                      <w:color w:val="auto"/>
                      <w:sz w:val="24"/>
                      <w:szCs w:val="24"/>
                    </w:rPr>
                    <w:t>D</w:t>
                  </w:r>
                  <w:r w:rsidRPr="00DA25AF">
                    <w:rPr>
                      <w:rFonts w:ascii="Times New Roman" w:hAnsi="Times New Roman" w:cs="Times New Roman"/>
                      <w:bCs w:val="0"/>
                      <w:color w:val="auto"/>
                      <w:sz w:val="24"/>
                      <w:szCs w:val="24"/>
                    </w:rPr>
                    <w:t xml:space="preserve">r Agata </w:t>
                  </w:r>
                  <w:proofErr w:type="spellStart"/>
                  <w:r w:rsidRPr="00DA25AF">
                    <w:rPr>
                      <w:rFonts w:ascii="Times New Roman" w:hAnsi="Times New Roman" w:cs="Times New Roman"/>
                      <w:bCs w:val="0"/>
                      <w:color w:val="auto"/>
                      <w:sz w:val="24"/>
                      <w:szCs w:val="24"/>
                    </w:rPr>
                    <w:t>Gemzik</w:t>
                  </w:r>
                  <w:proofErr w:type="spellEnd"/>
                  <w:r w:rsidRPr="00DA25AF">
                    <w:rPr>
                      <w:rFonts w:ascii="Times New Roman" w:hAnsi="Times New Roman" w:cs="Times New Roman"/>
                      <w:bCs w:val="0"/>
                      <w:color w:val="auto"/>
                      <w:sz w:val="24"/>
                      <w:szCs w:val="24"/>
                    </w:rPr>
                    <w:t xml:space="preserve"> - Salwach</w:t>
                  </w:r>
                </w:p>
                <w:p w:rsidR="00046F25" w:rsidRPr="008104A8" w:rsidRDefault="00046F25" w:rsidP="00046F2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p w:rsidR="00046F25" w:rsidRDefault="00046F25" w:rsidP="00046F25">
                  <w:pPr>
                    <w:pStyle w:val="Akapitzlist"/>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rPr>
                  </w:pPr>
                  <w:r w:rsidRPr="008104A8">
                    <w:rPr>
                      <w:rFonts w:ascii="Times New Roman" w:hAnsi="Times New Roman" w:cs="Times New Roman"/>
                      <w:b w:val="0"/>
                      <w:color w:val="auto"/>
                      <w:sz w:val="24"/>
                      <w:szCs w:val="24"/>
                    </w:rPr>
                    <w:t xml:space="preserve">Specjalista z zakresu bankowości i finansów, zajmuje się problematyką kryzysów finansowych, </w:t>
                  </w:r>
                  <w:r>
                    <w:rPr>
                      <w:rFonts w:ascii="Times New Roman" w:hAnsi="Times New Roman" w:cs="Times New Roman"/>
                      <w:b w:val="0"/>
                      <w:color w:val="auto"/>
                      <w:sz w:val="24"/>
                      <w:szCs w:val="24"/>
                    </w:rPr>
                    <w:t xml:space="preserve">regulacji ostrożnościowych oraz </w:t>
                  </w:r>
                  <w:r w:rsidRPr="00DA25AF">
                    <w:rPr>
                      <w:rFonts w:ascii="Times New Roman" w:hAnsi="Times New Roman" w:cs="Times New Roman"/>
                      <w:b w:val="0"/>
                      <w:color w:val="auto"/>
                      <w:sz w:val="24"/>
                      <w:szCs w:val="24"/>
                    </w:rPr>
                    <w:t>sektora</w:t>
                  </w:r>
                  <w:r w:rsidRPr="008104A8">
                    <w:rPr>
                      <w:rFonts w:ascii="Times New Roman" w:hAnsi="Times New Roman" w:cs="Times New Roman"/>
                      <w:b w:val="0"/>
                      <w:color w:val="auto"/>
                      <w:sz w:val="24"/>
                      <w:szCs w:val="24"/>
                    </w:rPr>
                    <w:t xml:space="preserve"> </w:t>
                  </w:r>
                  <w:proofErr w:type="spellStart"/>
                  <w:r w:rsidRPr="008104A8">
                    <w:rPr>
                      <w:rFonts w:ascii="Times New Roman" w:hAnsi="Times New Roman" w:cs="Times New Roman"/>
                      <w:b w:val="0"/>
                      <w:color w:val="auto"/>
                      <w:sz w:val="24"/>
                      <w:szCs w:val="24"/>
                    </w:rPr>
                    <w:t>shadow</w:t>
                  </w:r>
                  <w:proofErr w:type="spellEnd"/>
                  <w:r w:rsidRPr="008104A8">
                    <w:rPr>
                      <w:rFonts w:ascii="Times New Roman" w:hAnsi="Times New Roman" w:cs="Times New Roman"/>
                      <w:b w:val="0"/>
                      <w:color w:val="auto"/>
                      <w:sz w:val="24"/>
                      <w:szCs w:val="24"/>
                    </w:rPr>
                    <w:t xml:space="preserve"> banking. Dziekan Kolegium Zarządzania WSIiZ w Rzeszowie.</w:t>
                  </w:r>
                </w:p>
                <w:p w:rsidR="002520F4" w:rsidRDefault="002520F4" w:rsidP="00046F25">
                  <w:pPr>
                    <w:pStyle w:val="Akapitzlist"/>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rPr>
                  </w:pPr>
                </w:p>
                <w:p w:rsidR="00046F25" w:rsidRDefault="00046F25" w:rsidP="00046F25">
                  <w:pPr>
                    <w:pStyle w:val="Akapitzlist"/>
                    <w:numPr>
                      <w:ilvl w:val="0"/>
                      <w:numId w:val="11"/>
                    </w:num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sz w:val="24"/>
                      <w:szCs w:val="24"/>
                      <w:u w:val="single"/>
                    </w:rPr>
                  </w:pPr>
                  <w:r w:rsidRPr="0053272C">
                    <w:rPr>
                      <w:rFonts w:ascii="Times New Roman" w:hAnsi="Times New Roman" w:cs="Times New Roman"/>
                      <w:bCs w:val="0"/>
                      <w:color w:val="auto"/>
                      <w:sz w:val="24"/>
                      <w:szCs w:val="24"/>
                      <w:u w:val="single"/>
                    </w:rPr>
                    <w:t>Handel zagraniczny</w:t>
                  </w:r>
                </w:p>
                <w:p w:rsidR="00046F25" w:rsidRDefault="00046F25" w:rsidP="00046F25">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rPr>
                  </w:pPr>
                  <w:r>
                    <w:rPr>
                      <w:rFonts w:ascii="Times New Roman" w:hAnsi="Times New Roman" w:cs="Times New Roman"/>
                      <w:b w:val="0"/>
                      <w:color w:val="auto"/>
                      <w:sz w:val="24"/>
                      <w:szCs w:val="24"/>
                    </w:rPr>
                    <w:t xml:space="preserve">Podczas wykładu słuchacze zapoznają się </w:t>
                  </w:r>
                  <w:r w:rsidRPr="0053272C">
                    <w:rPr>
                      <w:rFonts w:ascii="Times New Roman" w:hAnsi="Times New Roman" w:cs="Times New Roman"/>
                      <w:b w:val="0"/>
                      <w:color w:val="auto"/>
                      <w:sz w:val="24"/>
                      <w:szCs w:val="24"/>
                    </w:rPr>
                    <w:t>z mechanizmami funkcjonowania współczesnej globalnej gospodarki światowej</w:t>
                  </w:r>
                  <w:r>
                    <w:rPr>
                      <w:rFonts w:ascii="Times New Roman" w:hAnsi="Times New Roman" w:cs="Times New Roman"/>
                      <w:b w:val="0"/>
                      <w:color w:val="auto"/>
                      <w:sz w:val="24"/>
                      <w:szCs w:val="24"/>
                    </w:rPr>
                    <w:t xml:space="preserve">, </w:t>
                  </w:r>
                  <w:r w:rsidRPr="0053272C">
                    <w:rPr>
                      <w:rFonts w:ascii="Times New Roman" w:hAnsi="Times New Roman" w:cs="Times New Roman"/>
                      <w:b w:val="0"/>
                      <w:color w:val="auto"/>
                      <w:sz w:val="24"/>
                      <w:szCs w:val="24"/>
                    </w:rPr>
                    <w:t>zasadami funkcjonowania i stosowania instrumentów polityki handlowej</w:t>
                  </w:r>
                  <w:r>
                    <w:rPr>
                      <w:rFonts w:ascii="Times New Roman" w:hAnsi="Times New Roman" w:cs="Times New Roman"/>
                      <w:b w:val="0"/>
                      <w:color w:val="auto"/>
                      <w:sz w:val="24"/>
                      <w:szCs w:val="24"/>
                    </w:rPr>
                    <w:t xml:space="preserve">, </w:t>
                  </w:r>
                  <w:r w:rsidRPr="0053272C">
                    <w:rPr>
                      <w:rFonts w:ascii="Times New Roman" w:hAnsi="Times New Roman" w:cs="Times New Roman"/>
                      <w:b w:val="0"/>
                      <w:color w:val="auto"/>
                      <w:sz w:val="24"/>
                      <w:szCs w:val="24"/>
                    </w:rPr>
                    <w:t>prowadzenia transakcji na rynkach międzynarodowych</w:t>
                  </w:r>
                  <w:r>
                    <w:rPr>
                      <w:rFonts w:ascii="Times New Roman" w:hAnsi="Times New Roman" w:cs="Times New Roman"/>
                      <w:b w:val="0"/>
                      <w:color w:val="auto"/>
                      <w:sz w:val="24"/>
                      <w:szCs w:val="24"/>
                    </w:rPr>
                    <w:t xml:space="preserve"> oraz </w:t>
                  </w:r>
                  <w:r w:rsidRPr="0053272C">
                    <w:rPr>
                      <w:rFonts w:ascii="Times New Roman" w:hAnsi="Times New Roman" w:cs="Times New Roman"/>
                      <w:b w:val="0"/>
                      <w:color w:val="auto"/>
                      <w:sz w:val="24"/>
                      <w:szCs w:val="24"/>
                    </w:rPr>
                    <w:t>zasadami organizacji i techniki pracy w przedsiębiorstwach uczestniczących w obrocie międzynarodowym</w:t>
                  </w:r>
                  <w:r>
                    <w:rPr>
                      <w:rFonts w:ascii="Times New Roman" w:hAnsi="Times New Roman" w:cs="Times New Roman"/>
                      <w:b w:val="0"/>
                      <w:color w:val="auto"/>
                      <w:sz w:val="24"/>
                      <w:szCs w:val="24"/>
                    </w:rPr>
                    <w:t>.</w:t>
                  </w:r>
                </w:p>
                <w:p w:rsidR="00046F25" w:rsidRDefault="00046F25" w:rsidP="00046F2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rPr>
                  </w:pPr>
                </w:p>
                <w:p w:rsidR="00046F25" w:rsidRDefault="00046F25" w:rsidP="00046F25">
                  <w:pPr>
                    <w:jc w:val="center"/>
                    <w:cnfStyle w:val="100000000000" w:firstRow="1" w:lastRow="0" w:firstColumn="0" w:lastColumn="0" w:oddVBand="0" w:evenVBand="0" w:oddHBand="0" w:evenHBand="0" w:firstRowFirstColumn="0" w:firstRowLastColumn="0" w:lastRowFirstColumn="0" w:lastRowLastColumn="0"/>
                  </w:pPr>
                  <w:r>
                    <w:rPr>
                      <w:rFonts w:eastAsiaTheme="minorHAnsi"/>
                      <w:b w:val="0"/>
                      <w:bCs w:val="0"/>
                      <w:color w:val="auto"/>
                      <w:lang w:eastAsia="en-US"/>
                    </w:rPr>
                    <w:object w:dxaOrig="11925" w:dyaOrig="79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3.75pt;height:182.25pt" o:ole="">
                        <v:imagedata r:id="rId39" o:title=""/>
                      </v:shape>
                      <o:OLEObject Type="Embed" ProgID="PBrush" ShapeID="_x0000_i1025" DrawAspect="Content" ObjectID="_1694841716" r:id="rId40"/>
                    </w:object>
                  </w:r>
                </w:p>
                <w:p w:rsidR="00046F25" w:rsidRPr="00222697" w:rsidRDefault="00046F25" w:rsidP="00046F2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N</w:t>
                  </w:r>
                  <w:r w:rsidRPr="00222697">
                    <w:rPr>
                      <w:rFonts w:ascii="Times New Roman" w:hAnsi="Times New Roman" w:cs="Times New Roman"/>
                      <w:color w:val="auto"/>
                      <w:sz w:val="24"/>
                      <w:szCs w:val="24"/>
                    </w:rPr>
                    <w:t>adkom. Maciej Słodziński</w:t>
                  </w:r>
                </w:p>
                <w:p w:rsidR="00046F25" w:rsidRDefault="00046F25" w:rsidP="00046F25">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rPr>
                  </w:pPr>
                </w:p>
                <w:p w:rsidR="008104A8" w:rsidRPr="00470DA0" w:rsidRDefault="00046F25" w:rsidP="00046F25">
                  <w:pPr>
                    <w:pStyle w:val="Akapitzlist"/>
                    <w:ind w:left="0"/>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auto"/>
                    </w:rPr>
                  </w:pPr>
                  <w:r>
                    <w:rPr>
                      <w:rFonts w:ascii="Times New Roman" w:hAnsi="Times New Roman" w:cs="Times New Roman"/>
                      <w:b w:val="0"/>
                      <w:color w:val="auto"/>
                      <w:sz w:val="24"/>
                      <w:szCs w:val="24"/>
                    </w:rPr>
                    <w:t>A</w:t>
                  </w:r>
                  <w:r w:rsidRPr="00222697">
                    <w:rPr>
                      <w:rFonts w:ascii="Times New Roman" w:hAnsi="Times New Roman" w:cs="Times New Roman"/>
                      <w:b w:val="0"/>
                      <w:color w:val="auto"/>
                      <w:sz w:val="24"/>
                      <w:szCs w:val="24"/>
                    </w:rPr>
                    <w:t>bsolwent Szkoły Głównej handlowej w Warszawie – w roku  1994 ukończył studia magisterskie na ówczesnym Wydziale Spółdzielczo- Ekonomicznym. Od roku 1995 funkcjonariusz celny Służby Celnej czynnie zawodowo związany z Urzędem Celnym w Rzeszowie. Przez wiele lat pracownik obsługi ce</w:t>
                  </w:r>
                  <w:r>
                    <w:rPr>
                      <w:rFonts w:ascii="Times New Roman" w:hAnsi="Times New Roman" w:cs="Times New Roman"/>
                      <w:b w:val="0"/>
                      <w:color w:val="auto"/>
                      <w:sz w:val="24"/>
                      <w:szCs w:val="24"/>
                    </w:rPr>
                    <w:t>lnej towarów, pionu kontroli. O</w:t>
                  </w:r>
                  <w:r w:rsidRPr="00222697">
                    <w:rPr>
                      <w:rFonts w:ascii="Times New Roman" w:hAnsi="Times New Roman" w:cs="Times New Roman"/>
                      <w:b w:val="0"/>
                      <w:color w:val="auto"/>
                      <w:sz w:val="24"/>
                      <w:szCs w:val="24"/>
                    </w:rPr>
                    <w:t>d roku 2011 zastępca Naczelnika UC</w:t>
                  </w:r>
                  <w:r>
                    <w:rPr>
                      <w:rFonts w:ascii="Times New Roman" w:hAnsi="Times New Roman" w:cs="Times New Roman"/>
                      <w:b w:val="0"/>
                      <w:color w:val="auto"/>
                      <w:sz w:val="24"/>
                      <w:szCs w:val="24"/>
                    </w:rPr>
                    <w:t xml:space="preserve">, a od 2016 roku Naczelnik Urzędu Celnego w Rzeszowie. </w:t>
                  </w:r>
                  <w:r w:rsidRPr="00222697">
                    <w:rPr>
                      <w:rFonts w:ascii="Times New Roman" w:hAnsi="Times New Roman" w:cs="Times New Roman"/>
                      <w:b w:val="0"/>
                      <w:color w:val="auto"/>
                      <w:sz w:val="24"/>
                      <w:szCs w:val="24"/>
                    </w:rPr>
                    <w:t>Od wielu lat wykładow</w:t>
                  </w:r>
                  <w:r>
                    <w:rPr>
                      <w:rFonts w:ascii="Times New Roman" w:hAnsi="Times New Roman" w:cs="Times New Roman"/>
                      <w:b w:val="0"/>
                      <w:color w:val="auto"/>
                      <w:sz w:val="24"/>
                      <w:szCs w:val="24"/>
                    </w:rPr>
                    <w:t>ca p</w:t>
                  </w:r>
                  <w:r w:rsidRPr="00222697">
                    <w:rPr>
                      <w:rFonts w:ascii="Times New Roman" w:hAnsi="Times New Roman" w:cs="Times New Roman"/>
                      <w:b w:val="0"/>
                      <w:color w:val="auto"/>
                      <w:sz w:val="24"/>
                      <w:szCs w:val="24"/>
                    </w:rPr>
                    <w:t>ra</w:t>
                  </w:r>
                  <w:r>
                    <w:rPr>
                      <w:rFonts w:ascii="Times New Roman" w:hAnsi="Times New Roman" w:cs="Times New Roman"/>
                      <w:b w:val="0"/>
                      <w:color w:val="auto"/>
                      <w:sz w:val="24"/>
                      <w:szCs w:val="24"/>
                    </w:rPr>
                    <w:t>wa c</w:t>
                  </w:r>
                  <w:r w:rsidRPr="00222697">
                    <w:rPr>
                      <w:rFonts w:ascii="Times New Roman" w:hAnsi="Times New Roman" w:cs="Times New Roman"/>
                      <w:b w:val="0"/>
                      <w:color w:val="auto"/>
                      <w:sz w:val="24"/>
                      <w:szCs w:val="24"/>
                    </w:rPr>
                    <w:t>elnego oraz przedmiotów pochod</w:t>
                  </w:r>
                  <w:r>
                    <w:rPr>
                      <w:rFonts w:ascii="Times New Roman" w:hAnsi="Times New Roman" w:cs="Times New Roman"/>
                      <w:b w:val="0"/>
                      <w:color w:val="auto"/>
                      <w:sz w:val="24"/>
                      <w:szCs w:val="24"/>
                    </w:rPr>
                    <w:t xml:space="preserve">nych. </w:t>
                  </w:r>
                  <w:r w:rsidRPr="00222697">
                    <w:rPr>
                      <w:rFonts w:ascii="Times New Roman" w:hAnsi="Times New Roman" w:cs="Times New Roman"/>
                      <w:b w:val="0"/>
                      <w:color w:val="auto"/>
                      <w:sz w:val="24"/>
                      <w:szCs w:val="24"/>
                    </w:rPr>
                    <w:t>Wykładowca w ramach lokalnych oraz ogólnokrajo</w:t>
                  </w:r>
                  <w:r>
                    <w:rPr>
                      <w:rFonts w:ascii="Times New Roman" w:hAnsi="Times New Roman" w:cs="Times New Roman"/>
                      <w:b w:val="0"/>
                      <w:color w:val="auto"/>
                      <w:sz w:val="24"/>
                      <w:szCs w:val="24"/>
                    </w:rPr>
                    <w:t>wych p</w:t>
                  </w:r>
                  <w:r w:rsidRPr="00222697">
                    <w:rPr>
                      <w:rFonts w:ascii="Times New Roman" w:hAnsi="Times New Roman" w:cs="Times New Roman"/>
                      <w:b w:val="0"/>
                      <w:color w:val="auto"/>
                      <w:sz w:val="24"/>
                      <w:szCs w:val="24"/>
                    </w:rPr>
                    <w:t>rojektów, szkoleń a także innych inicjatyw związanych z budowaniem dobrych relacji Urząd- Przedsiębiorca.</w:t>
                  </w:r>
                </w:p>
              </w:tc>
            </w:tr>
          </w:tbl>
          <w:p w:rsidR="0033618D" w:rsidRPr="00D11A23" w:rsidRDefault="0033618D" w:rsidP="00022DAC">
            <w:pPr>
              <w:jc w:val="center"/>
              <w:rPr>
                <w:rFonts w:ascii="Tahoma" w:hAnsi="Tahoma" w:cs="Tahoma"/>
                <w:b w:val="0"/>
                <w:smallCaps/>
                <w:color w:val="FF0000"/>
                <w:sz w:val="20"/>
                <w:szCs w:val="20"/>
              </w:rPr>
            </w:pPr>
          </w:p>
        </w:tc>
      </w:tr>
      <w:tr w:rsidR="00D11A23" w:rsidRPr="00D11A23" w:rsidTr="00B143DD">
        <w:tc>
          <w:tcPr>
            <w:cnfStyle w:val="001000000000" w:firstRow="0" w:lastRow="0" w:firstColumn="1" w:lastColumn="0" w:oddVBand="0" w:evenVBand="0" w:oddHBand="0" w:evenHBand="0" w:firstRowFirstColumn="0" w:firstRowLastColumn="0" w:lastRowFirstColumn="0" w:lastRowLastColumn="0"/>
            <w:tcW w:w="15735" w:type="dxa"/>
            <w:gridSpan w:val="3"/>
            <w:tcBorders>
              <w:top w:val="dashSmallGap" w:sz="4" w:space="0" w:color="auto"/>
              <w:bottom w:val="dashSmallGap" w:sz="4" w:space="0" w:color="auto"/>
            </w:tcBorders>
          </w:tcPr>
          <w:p w:rsidR="00E83966" w:rsidRPr="00D11A23" w:rsidRDefault="00E83966" w:rsidP="00022DAC">
            <w:pPr>
              <w:jc w:val="center"/>
              <w:rPr>
                <w:rFonts w:ascii="Tahoma" w:hAnsi="Tahoma" w:cs="Tahoma"/>
                <w:b w:val="0"/>
                <w:smallCaps/>
                <w:color w:val="FF0000"/>
                <w:sz w:val="20"/>
                <w:szCs w:val="20"/>
              </w:rPr>
            </w:pPr>
          </w:p>
          <w:p w:rsidR="00E83966" w:rsidRPr="00D11A23" w:rsidRDefault="00E83966" w:rsidP="00022DAC">
            <w:pPr>
              <w:jc w:val="center"/>
              <w:rPr>
                <w:rFonts w:ascii="Tahoma" w:hAnsi="Tahoma" w:cs="Tahoma"/>
                <w:b w:val="0"/>
                <w:smallCaps/>
                <w:color w:val="FF0000"/>
                <w:sz w:val="20"/>
                <w:szCs w:val="20"/>
              </w:rPr>
            </w:pPr>
          </w:p>
          <w:p w:rsidR="00E83966" w:rsidRDefault="00E83966" w:rsidP="00022DAC">
            <w:pPr>
              <w:jc w:val="center"/>
              <w:rPr>
                <w:rFonts w:ascii="Tahoma" w:hAnsi="Tahoma" w:cs="Tahoma"/>
                <w:b w:val="0"/>
                <w:smallCaps/>
                <w:color w:val="FF0000"/>
                <w:sz w:val="20"/>
                <w:szCs w:val="20"/>
              </w:rPr>
            </w:pPr>
          </w:p>
          <w:p w:rsidR="002520F4" w:rsidRDefault="002520F4" w:rsidP="00022DAC">
            <w:pPr>
              <w:jc w:val="center"/>
              <w:rPr>
                <w:rFonts w:ascii="Tahoma" w:hAnsi="Tahoma" w:cs="Tahoma"/>
                <w:b w:val="0"/>
                <w:smallCaps/>
                <w:color w:val="FF0000"/>
                <w:sz w:val="20"/>
                <w:szCs w:val="20"/>
              </w:rPr>
            </w:pPr>
          </w:p>
          <w:p w:rsidR="002520F4" w:rsidRDefault="002520F4" w:rsidP="002520F4">
            <w:pPr>
              <w:rPr>
                <w:rFonts w:ascii="Tahoma" w:hAnsi="Tahoma" w:cs="Tahoma"/>
                <w:b w:val="0"/>
                <w:smallCaps/>
                <w:color w:val="FF0000"/>
                <w:sz w:val="20"/>
                <w:szCs w:val="20"/>
              </w:rPr>
            </w:pPr>
          </w:p>
          <w:p w:rsidR="002520F4" w:rsidRDefault="002520F4" w:rsidP="002520F4">
            <w:pPr>
              <w:rPr>
                <w:rFonts w:ascii="Tahoma" w:hAnsi="Tahoma" w:cs="Tahoma"/>
                <w:b w:val="0"/>
                <w:smallCaps/>
                <w:color w:val="FF0000"/>
                <w:sz w:val="20"/>
                <w:szCs w:val="20"/>
              </w:rPr>
            </w:pPr>
          </w:p>
          <w:p w:rsidR="002520F4" w:rsidRPr="00D11A23" w:rsidRDefault="002520F4" w:rsidP="00022DAC">
            <w:pPr>
              <w:jc w:val="center"/>
              <w:rPr>
                <w:rFonts w:ascii="Tahoma" w:hAnsi="Tahoma" w:cs="Tahoma"/>
                <w:b w:val="0"/>
                <w:smallCaps/>
                <w:color w:val="FF0000"/>
                <w:sz w:val="20"/>
                <w:szCs w:val="20"/>
              </w:rPr>
            </w:pPr>
          </w:p>
          <w:p w:rsidR="00E83966" w:rsidRPr="00D11A23" w:rsidRDefault="00E83966" w:rsidP="00282775">
            <w:pPr>
              <w:shd w:val="clear" w:color="auto" w:fill="92CDDC" w:themeFill="accent5" w:themeFillTint="99"/>
              <w:jc w:val="center"/>
              <w:rPr>
                <w:rFonts w:ascii="Tahoma" w:hAnsi="Tahoma" w:cs="Tahoma"/>
                <w:smallCaps/>
                <w:color w:val="FF0000"/>
                <w:sz w:val="20"/>
                <w:szCs w:val="20"/>
              </w:rPr>
            </w:pPr>
            <w:r w:rsidRPr="00D11A23">
              <w:rPr>
                <w:rFonts w:ascii="Tahoma" w:hAnsi="Tahoma" w:cs="Tahoma"/>
                <w:smallCaps/>
                <w:color w:val="FF0000"/>
                <w:sz w:val="20"/>
                <w:szCs w:val="20"/>
              </w:rPr>
              <w:lastRenderedPageBreak/>
              <w:t>ŚCIEŻKI ANGLOJĘZYCZNE</w:t>
            </w:r>
          </w:p>
          <w:p w:rsidR="00E83966" w:rsidRPr="00D11A23" w:rsidRDefault="00E83966" w:rsidP="00022DAC">
            <w:pPr>
              <w:jc w:val="center"/>
              <w:rPr>
                <w:rFonts w:ascii="Tahoma" w:hAnsi="Tahoma" w:cs="Tahoma"/>
                <w:b w:val="0"/>
                <w:bCs w:val="0"/>
                <w:smallCaps/>
                <w:color w:val="FF0000"/>
                <w:szCs w:val="20"/>
              </w:rPr>
            </w:pPr>
          </w:p>
        </w:tc>
      </w:tr>
      <w:tr w:rsidR="00D11A23" w:rsidRPr="002520F4" w:rsidTr="00B143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gridSpan w:val="2"/>
            <w:tcBorders>
              <w:top w:val="dashSmallGap" w:sz="4" w:space="0" w:color="auto"/>
              <w:bottom w:val="dashSmallGap" w:sz="4" w:space="0" w:color="auto"/>
              <w:right w:val="single" w:sz="4" w:space="0" w:color="auto"/>
            </w:tcBorders>
          </w:tcPr>
          <w:p w:rsidR="00E83966" w:rsidRPr="00AD6B56" w:rsidRDefault="00E83966" w:rsidP="00260C67">
            <w:pPr>
              <w:jc w:val="center"/>
              <w:rPr>
                <w:rFonts w:ascii="Tahoma" w:hAnsi="Tahoma" w:cs="Tahoma"/>
                <w:bCs w:val="0"/>
                <w:smallCaps/>
                <w:szCs w:val="20"/>
              </w:rPr>
            </w:pPr>
            <w:r w:rsidRPr="00BF3014">
              <w:rPr>
                <w:rFonts w:ascii="Tahoma" w:hAnsi="Tahoma" w:cs="Tahoma"/>
                <w:bCs w:val="0"/>
                <w:smallCaps/>
                <w:szCs w:val="20"/>
              </w:rPr>
              <w:lastRenderedPageBreak/>
              <w:t>kierunek zarządzanie</w:t>
            </w:r>
          </w:p>
          <w:p w:rsidR="00E83966" w:rsidRPr="00D11A23" w:rsidRDefault="00E83966" w:rsidP="00022DAC">
            <w:pPr>
              <w:jc w:val="center"/>
              <w:rPr>
                <w:rFonts w:ascii="Tahoma" w:hAnsi="Tahoma" w:cs="Tahoma"/>
                <w:smallCaps/>
                <w:color w:val="FF0000"/>
                <w:szCs w:val="20"/>
              </w:rPr>
            </w:pPr>
          </w:p>
        </w:tc>
        <w:tc>
          <w:tcPr>
            <w:tcW w:w="12615" w:type="dxa"/>
            <w:tcBorders>
              <w:top w:val="dashSmallGap" w:sz="4" w:space="0" w:color="auto"/>
              <w:left w:val="single" w:sz="4" w:space="0" w:color="auto"/>
              <w:bottom w:val="dashSmallGap" w:sz="4" w:space="0" w:color="auto"/>
            </w:tcBorders>
            <w:shd w:val="clear" w:color="auto" w:fill="auto"/>
          </w:tcPr>
          <w:p w:rsidR="007428E2" w:rsidRPr="009448C0" w:rsidRDefault="007428E2" w:rsidP="00AD6B56">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b/>
                <w:sz w:val="24"/>
                <w:szCs w:val="21"/>
                <w:lang w:eastAsia="en-US"/>
              </w:rPr>
            </w:pPr>
            <w:r>
              <w:rPr>
                <w:rFonts w:ascii="Times New Roman" w:eastAsiaTheme="minorHAnsi" w:hAnsi="Times New Roman" w:cs="Times New Roman"/>
                <w:b/>
                <w:color w:val="000000"/>
                <w:sz w:val="24"/>
                <w:szCs w:val="24"/>
                <w:u w:val="single"/>
                <w:lang w:eastAsia="en-US"/>
              </w:rPr>
              <w:t>Zarządzanie strategiczne</w:t>
            </w:r>
            <w:r w:rsidRPr="000F43BD">
              <w:rPr>
                <w:rFonts w:ascii="Calibri" w:eastAsiaTheme="minorHAnsi" w:hAnsi="Calibri"/>
                <w:szCs w:val="21"/>
                <w:lang w:eastAsia="en-US"/>
              </w:rPr>
              <w:t xml:space="preserve"> </w:t>
            </w:r>
            <w:r w:rsidRPr="000F43BD">
              <w:rPr>
                <w:rFonts w:ascii="Times New Roman" w:eastAsiaTheme="minorHAnsi" w:hAnsi="Times New Roman" w:cs="Times New Roman"/>
                <w:sz w:val="24"/>
                <w:szCs w:val="24"/>
                <w:lang w:eastAsia="en-US"/>
              </w:rPr>
              <w:t>(wykład prowadzony jest w języku angielskim)</w:t>
            </w:r>
          </w:p>
          <w:p w:rsidR="007428E2" w:rsidRDefault="007428E2" w:rsidP="00AD6B56">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eastAsia="en-US"/>
              </w:rPr>
            </w:pPr>
            <w:r w:rsidRPr="009469A5">
              <w:rPr>
                <w:rFonts w:ascii="Times New Roman" w:eastAsiaTheme="minorHAnsi" w:hAnsi="Times New Roman" w:cs="Times New Roman"/>
                <w:lang w:eastAsia="en-US"/>
              </w:rPr>
              <w:t>W trakcie wykładu słuchacze zapoznają się</w:t>
            </w:r>
            <w:r>
              <w:rPr>
                <w:rFonts w:ascii="Times New Roman" w:eastAsiaTheme="minorHAnsi" w:hAnsi="Times New Roman" w:cs="Times New Roman"/>
                <w:lang w:eastAsia="en-US"/>
              </w:rPr>
              <w:t xml:space="preserve"> z poszczególnymi etapami </w:t>
            </w:r>
            <w:r w:rsidRPr="00485A0B">
              <w:rPr>
                <w:rFonts w:ascii="Times New Roman" w:eastAsiaTheme="minorHAnsi" w:hAnsi="Times New Roman" w:cs="Times New Roman"/>
                <w:lang w:eastAsia="en-US"/>
              </w:rPr>
              <w:t>przygotowywania planu strategicznego organizacji w oparciu o analizę strategiczną firmy i jej otoczenia</w:t>
            </w:r>
            <w:r>
              <w:rPr>
                <w:rFonts w:ascii="Times New Roman" w:eastAsiaTheme="minorHAnsi" w:hAnsi="Times New Roman" w:cs="Times New Roman"/>
                <w:lang w:eastAsia="en-US"/>
              </w:rPr>
              <w:t xml:space="preserve">. Zostaną także omówione m.in. sposoby monitorowania i doskonalenia </w:t>
            </w:r>
            <w:r w:rsidRPr="00485A0B">
              <w:rPr>
                <w:rFonts w:ascii="Times New Roman" w:eastAsiaTheme="minorHAnsi" w:hAnsi="Times New Roman" w:cs="Times New Roman"/>
                <w:lang w:eastAsia="en-US"/>
              </w:rPr>
              <w:t>strategii przedsiębiorstwa</w:t>
            </w:r>
            <w:r>
              <w:rPr>
                <w:rFonts w:ascii="Times New Roman" w:eastAsiaTheme="minorHAnsi" w:hAnsi="Times New Roman" w:cs="Times New Roman"/>
                <w:lang w:eastAsia="en-US"/>
              </w:rPr>
              <w:t xml:space="preserve">, a także zagadnienia z zakresu </w:t>
            </w:r>
            <w:r w:rsidRPr="00485A0B">
              <w:rPr>
                <w:rFonts w:ascii="Times New Roman" w:eastAsiaTheme="minorHAnsi" w:hAnsi="Times New Roman" w:cs="Times New Roman"/>
                <w:lang w:eastAsia="en-US"/>
              </w:rPr>
              <w:t>model</w:t>
            </w:r>
            <w:r>
              <w:rPr>
                <w:rFonts w:ascii="Times New Roman" w:eastAsiaTheme="minorHAnsi" w:hAnsi="Times New Roman" w:cs="Times New Roman"/>
                <w:lang w:eastAsia="en-US"/>
              </w:rPr>
              <w:t>i</w:t>
            </w:r>
            <w:r w:rsidRPr="00485A0B">
              <w:rPr>
                <w:rFonts w:ascii="Times New Roman" w:eastAsiaTheme="minorHAnsi" w:hAnsi="Times New Roman" w:cs="Times New Roman"/>
                <w:lang w:eastAsia="en-US"/>
              </w:rPr>
              <w:t xml:space="preserve"> strategii opart</w:t>
            </w:r>
            <w:r>
              <w:rPr>
                <w:rFonts w:ascii="Times New Roman" w:eastAsiaTheme="minorHAnsi" w:hAnsi="Times New Roman" w:cs="Times New Roman"/>
                <w:lang w:eastAsia="en-US"/>
              </w:rPr>
              <w:t>ych</w:t>
            </w:r>
            <w:r w:rsidRPr="00485A0B">
              <w:rPr>
                <w:rFonts w:ascii="Times New Roman" w:eastAsiaTheme="minorHAnsi" w:hAnsi="Times New Roman" w:cs="Times New Roman"/>
                <w:lang w:eastAsia="en-US"/>
              </w:rPr>
              <w:t xml:space="preserve"> na kooperacji z innymi firmami</w:t>
            </w:r>
            <w:r>
              <w:rPr>
                <w:rFonts w:ascii="Times New Roman" w:eastAsiaTheme="minorHAnsi" w:hAnsi="Times New Roman" w:cs="Times New Roman"/>
                <w:lang w:eastAsia="en-US"/>
              </w:rPr>
              <w:t xml:space="preserve">. </w:t>
            </w:r>
          </w:p>
          <w:p w:rsidR="002520F4" w:rsidRDefault="002520F4" w:rsidP="00AD6B56">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eastAsia="en-US"/>
              </w:rPr>
            </w:pPr>
          </w:p>
          <w:p w:rsidR="007428E2" w:rsidRPr="009448C0" w:rsidRDefault="002520F4" w:rsidP="007428E2">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000000"/>
                <w:sz w:val="24"/>
                <w:szCs w:val="24"/>
                <w:lang w:eastAsia="en-US"/>
              </w:rPr>
            </w:pPr>
            <w:r>
              <w:rPr>
                <w:noProof/>
              </w:rPr>
              <w:drawing>
                <wp:inline distT="0" distB="0" distL="0" distR="0">
                  <wp:extent cx="2857500" cy="1905000"/>
                  <wp:effectExtent l="0" t="0" r="0" b="0"/>
                  <wp:docPr id="14" name="Obraz 14" descr="Stefan Markow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fan Markowski"/>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p>
          <w:p w:rsidR="007428E2" w:rsidRPr="009448C0" w:rsidRDefault="002520F4" w:rsidP="002520F4">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b/>
                <w:color w:val="000000"/>
                <w:sz w:val="24"/>
                <w:szCs w:val="24"/>
                <w:lang w:eastAsia="en-US"/>
              </w:rPr>
            </w:pPr>
            <w:r>
              <w:rPr>
                <w:rFonts w:ascii="Times New Roman" w:eastAsiaTheme="minorHAnsi" w:hAnsi="Times New Roman" w:cs="Times New Roman"/>
                <w:b/>
                <w:color w:val="000000"/>
                <w:sz w:val="24"/>
                <w:szCs w:val="24"/>
                <w:lang w:eastAsia="en-US"/>
              </w:rPr>
              <w:t>D</w:t>
            </w:r>
            <w:r w:rsidR="007428E2" w:rsidRPr="009448C0">
              <w:rPr>
                <w:rFonts w:ascii="Times New Roman" w:eastAsiaTheme="minorHAnsi" w:hAnsi="Times New Roman" w:cs="Times New Roman"/>
                <w:b/>
                <w:color w:val="000000"/>
                <w:sz w:val="24"/>
                <w:szCs w:val="24"/>
                <w:lang w:eastAsia="en-US"/>
              </w:rPr>
              <w:t>r hab. Stefan Markowski</w:t>
            </w:r>
            <w:r>
              <w:rPr>
                <w:rFonts w:ascii="Times New Roman" w:eastAsiaTheme="minorHAnsi" w:hAnsi="Times New Roman" w:cs="Times New Roman"/>
                <w:b/>
                <w:color w:val="000000"/>
                <w:sz w:val="24"/>
                <w:szCs w:val="24"/>
                <w:lang w:eastAsia="en-US"/>
              </w:rPr>
              <w:t>, prof. WSIiZ</w:t>
            </w:r>
          </w:p>
          <w:p w:rsidR="007428E2" w:rsidRPr="009448C0" w:rsidRDefault="007428E2" w:rsidP="007428E2">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b/>
                <w:color w:val="000000"/>
                <w:sz w:val="24"/>
                <w:szCs w:val="24"/>
                <w:lang w:eastAsia="en-US"/>
              </w:rPr>
            </w:pPr>
          </w:p>
          <w:p w:rsidR="007428E2" w:rsidRPr="00AD6B56" w:rsidRDefault="007428E2" w:rsidP="007428E2">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eastAsia="en-US"/>
              </w:rPr>
            </w:pPr>
            <w:r w:rsidRPr="009469A5">
              <w:rPr>
                <w:rFonts w:ascii="Times New Roman" w:eastAsiaTheme="minorHAnsi" w:hAnsi="Times New Roman" w:cs="Times New Roman"/>
                <w:lang w:eastAsia="en-US"/>
              </w:rPr>
              <w:t xml:space="preserve">Stefan Markowski przyjechał do Polski w końcu lat 1940-tych, skończył w Polsce szkole podstawowa i średnia i studiował ekonomię matematyczną na Uniwersytecie Warszawskim. W 1966 roku wyemigrował z Polski do Skandynawii.  Jako wykładowca akademicki </w:t>
            </w:r>
            <w:r w:rsidR="00AD6B56">
              <w:rPr>
                <w:rFonts w:ascii="Times New Roman" w:eastAsiaTheme="minorHAnsi" w:hAnsi="Times New Roman" w:cs="Times New Roman"/>
                <w:lang w:eastAsia="en-US"/>
              </w:rPr>
              <w:t xml:space="preserve">                  </w:t>
            </w:r>
            <w:r w:rsidRPr="009469A5">
              <w:rPr>
                <w:rFonts w:ascii="Times New Roman" w:eastAsiaTheme="minorHAnsi" w:hAnsi="Times New Roman" w:cs="Times New Roman"/>
                <w:lang w:eastAsia="en-US"/>
              </w:rPr>
              <w:t xml:space="preserve">i konsultant przeprowadził wiele badań związanych z ekonomią aglomeracji miejskich, gospodarki mieszkaniowej, transportu i zatrudnienia w Wielkiej Brytanii. Jako doradca w dziedzinie ekonomii i zarządzania kierował wieloma projektami sponsorowanymi przez ministerstwa </w:t>
            </w:r>
            <w:r w:rsidR="00AD6B56">
              <w:rPr>
                <w:rFonts w:ascii="Times New Roman" w:eastAsiaTheme="minorHAnsi" w:hAnsi="Times New Roman" w:cs="Times New Roman"/>
                <w:lang w:eastAsia="en-US"/>
              </w:rPr>
              <w:t xml:space="preserve">             </w:t>
            </w:r>
            <w:r w:rsidRPr="009469A5">
              <w:rPr>
                <w:rFonts w:ascii="Times New Roman" w:eastAsiaTheme="minorHAnsi" w:hAnsi="Times New Roman" w:cs="Times New Roman"/>
                <w:lang w:eastAsia="en-US"/>
              </w:rPr>
              <w:t>i agencje rządu australijskiego, rządów innych krajó</w:t>
            </w:r>
            <w:r w:rsidR="00AD6B56">
              <w:rPr>
                <w:rFonts w:ascii="Times New Roman" w:eastAsiaTheme="minorHAnsi" w:hAnsi="Times New Roman" w:cs="Times New Roman"/>
                <w:lang w:eastAsia="en-US"/>
              </w:rPr>
              <w:t xml:space="preserve">w i organizacje międzynarodowe. </w:t>
            </w:r>
            <w:r w:rsidRPr="009469A5">
              <w:rPr>
                <w:rFonts w:ascii="Times New Roman" w:eastAsiaTheme="minorHAnsi" w:hAnsi="Times New Roman" w:cs="Times New Roman"/>
                <w:lang w:eastAsia="en-US"/>
              </w:rPr>
              <w:t xml:space="preserve">Od roku 2017 pełni  funkcję </w:t>
            </w:r>
            <w:proofErr w:type="spellStart"/>
            <w:r w:rsidRPr="009469A5">
              <w:rPr>
                <w:rFonts w:ascii="Times New Roman" w:eastAsiaTheme="minorHAnsi" w:hAnsi="Times New Roman" w:cs="Times New Roman"/>
                <w:lang w:eastAsia="en-US"/>
              </w:rPr>
              <w:t>Visiting</w:t>
            </w:r>
            <w:proofErr w:type="spellEnd"/>
            <w:r w:rsidRPr="009469A5">
              <w:rPr>
                <w:rFonts w:ascii="Times New Roman" w:eastAsiaTheme="minorHAnsi" w:hAnsi="Times New Roman" w:cs="Times New Roman"/>
                <w:lang w:eastAsia="en-US"/>
              </w:rPr>
              <w:t xml:space="preserve"> Eisenhower </w:t>
            </w:r>
            <w:proofErr w:type="spellStart"/>
            <w:r w:rsidRPr="009469A5">
              <w:rPr>
                <w:rFonts w:ascii="Times New Roman" w:eastAsiaTheme="minorHAnsi" w:hAnsi="Times New Roman" w:cs="Times New Roman"/>
                <w:lang w:eastAsia="en-US"/>
              </w:rPr>
              <w:t>Fellow</w:t>
            </w:r>
            <w:proofErr w:type="spellEnd"/>
            <w:r w:rsidRPr="009469A5">
              <w:rPr>
                <w:rFonts w:ascii="Times New Roman" w:eastAsiaTheme="minorHAnsi" w:hAnsi="Times New Roman" w:cs="Times New Roman"/>
                <w:lang w:eastAsia="en-US"/>
              </w:rPr>
              <w:t xml:space="preserve"> w</w:t>
            </w:r>
            <w:r w:rsidR="00AD6B56">
              <w:rPr>
                <w:rFonts w:ascii="Times New Roman" w:eastAsiaTheme="minorHAnsi" w:hAnsi="Times New Roman" w:cs="Times New Roman"/>
                <w:lang w:eastAsia="en-US"/>
              </w:rPr>
              <w:t xml:space="preserve"> NATO </w:t>
            </w:r>
            <w:proofErr w:type="spellStart"/>
            <w:r w:rsidR="00AD6B56">
              <w:rPr>
                <w:rFonts w:ascii="Times New Roman" w:eastAsiaTheme="minorHAnsi" w:hAnsi="Times New Roman" w:cs="Times New Roman"/>
                <w:lang w:eastAsia="en-US"/>
              </w:rPr>
              <w:t>Defence</w:t>
            </w:r>
            <w:proofErr w:type="spellEnd"/>
            <w:r w:rsidR="00AD6B56">
              <w:rPr>
                <w:rFonts w:ascii="Times New Roman" w:eastAsiaTheme="minorHAnsi" w:hAnsi="Times New Roman" w:cs="Times New Roman"/>
                <w:lang w:eastAsia="en-US"/>
              </w:rPr>
              <w:t xml:space="preserve"> College w Rzymie.</w:t>
            </w:r>
          </w:p>
          <w:p w:rsidR="007428E2" w:rsidRPr="009448C0" w:rsidRDefault="007428E2" w:rsidP="00AD6B56">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000000"/>
                <w:sz w:val="24"/>
                <w:szCs w:val="24"/>
                <w:lang w:eastAsia="en-US"/>
              </w:rPr>
            </w:pPr>
            <w:r w:rsidRPr="00B10545">
              <w:rPr>
                <w:rFonts w:ascii="Times New Roman" w:eastAsiaTheme="minorHAnsi" w:hAnsi="Times New Roman" w:cs="Times New Roman"/>
                <w:b/>
                <w:color w:val="000000"/>
                <w:sz w:val="24"/>
                <w:szCs w:val="24"/>
                <w:u w:val="single"/>
                <w:lang w:eastAsia="en-US"/>
              </w:rPr>
              <w:t xml:space="preserve">Etyka w międzynarodowym otoczeniu biznesowym </w:t>
            </w:r>
            <w:r w:rsidRPr="000F43BD">
              <w:rPr>
                <w:rFonts w:ascii="Times New Roman" w:eastAsiaTheme="minorHAnsi" w:hAnsi="Times New Roman" w:cs="Times New Roman"/>
                <w:sz w:val="24"/>
                <w:szCs w:val="24"/>
                <w:lang w:eastAsia="en-US"/>
              </w:rPr>
              <w:t>(wykład prowadzony jest w języku angielskim)</w:t>
            </w:r>
          </w:p>
          <w:p w:rsidR="007428E2" w:rsidRPr="00EB220B" w:rsidRDefault="007428E2" w:rsidP="00AD6B56">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eastAsia="en-US"/>
              </w:rPr>
            </w:pPr>
            <w:r w:rsidRPr="00EB220B">
              <w:rPr>
                <w:rFonts w:ascii="Times New Roman" w:eastAsiaTheme="minorHAnsi" w:hAnsi="Times New Roman" w:cs="Times New Roman"/>
                <w:lang w:eastAsia="en-US"/>
              </w:rPr>
              <w:t xml:space="preserve">W trakcie wykładu słuchacze zapoznają z podstawowymi pojęciami dotyczącymi etyki i etyki biznesu oraz typowymi problemami etycznymi w biznesie, z uwzględnieniem specyfiki międzynarodowego otoczenia biznesowego. Omówione zostaną kwestie konfliktu interesów w działalności gospodarczej, w szczególności kwestie odpowiedzialności za podejmowane decyzje w obszarze gospodarki, pojedynczej firmy oraz na płaszczyźnie jednostkowej. Szczególna uwaga zostanie poświęcona problematyce dylematów etycznych </w:t>
            </w:r>
            <w:r w:rsidR="00AD6B56">
              <w:rPr>
                <w:rFonts w:ascii="Times New Roman" w:eastAsiaTheme="minorHAnsi" w:hAnsi="Times New Roman" w:cs="Times New Roman"/>
                <w:lang w:eastAsia="en-US"/>
              </w:rPr>
              <w:t xml:space="preserve">                         </w:t>
            </w:r>
            <w:r w:rsidRPr="00EB220B">
              <w:rPr>
                <w:rFonts w:ascii="Times New Roman" w:eastAsiaTheme="minorHAnsi" w:hAnsi="Times New Roman" w:cs="Times New Roman"/>
                <w:lang w:eastAsia="en-US"/>
              </w:rPr>
              <w:t xml:space="preserve">i możliwości ich rozwiązania w działalności gospodarczej, z uwzględnieniem różnic kulturowych w biznesie międzynarodowym. </w:t>
            </w:r>
          </w:p>
          <w:p w:rsidR="007428E2" w:rsidRPr="00EB220B" w:rsidRDefault="007428E2" w:rsidP="007428E2">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FF0000"/>
                <w:lang w:eastAsia="en-US"/>
              </w:rPr>
            </w:pPr>
            <w:r>
              <w:rPr>
                <w:rFonts w:ascii="Tahoma" w:hAnsi="Tahoma" w:cs="Tahoma"/>
                <w:sz w:val="20"/>
              </w:rPr>
              <w:t xml:space="preserve"> </w:t>
            </w:r>
          </w:p>
          <w:p w:rsidR="007428E2" w:rsidRDefault="007428E2" w:rsidP="007428E2">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eastAsia="en-US"/>
              </w:rPr>
            </w:pPr>
          </w:p>
          <w:p w:rsidR="007428E2" w:rsidRDefault="007428E2" w:rsidP="007428E2">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eastAsia="en-US"/>
              </w:rPr>
            </w:pPr>
            <w:r>
              <w:rPr>
                <w:rFonts w:ascii="Times New Roman" w:hAnsi="Times New Roman" w:cs="Times New Roman"/>
                <w:noProof/>
                <w:color w:val="000000"/>
                <w:sz w:val="24"/>
                <w:szCs w:val="24"/>
              </w:rPr>
              <w:lastRenderedPageBreak/>
              <w:drawing>
                <wp:inline distT="0" distB="0" distL="0" distR="0" wp14:anchorId="48189418" wp14:editId="71F62938">
                  <wp:extent cx="1114425" cy="1523048"/>
                  <wp:effectExtent l="0" t="0" r="0" b="127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G.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114425" cy="1523048"/>
                          </a:xfrm>
                          <a:prstGeom prst="rect">
                            <a:avLst/>
                          </a:prstGeom>
                        </pic:spPr>
                      </pic:pic>
                    </a:graphicData>
                  </a:graphic>
                </wp:inline>
              </w:drawing>
            </w:r>
          </w:p>
          <w:p w:rsidR="007428E2" w:rsidRPr="009448C0" w:rsidRDefault="007428E2" w:rsidP="007428E2">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000000"/>
                <w:sz w:val="24"/>
                <w:szCs w:val="24"/>
                <w:lang w:eastAsia="en-US"/>
              </w:rPr>
            </w:pPr>
          </w:p>
          <w:p w:rsidR="007428E2" w:rsidRDefault="00AD6B56" w:rsidP="007428E2">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b/>
                <w:color w:val="000000"/>
                <w:sz w:val="24"/>
                <w:szCs w:val="24"/>
                <w:lang w:eastAsia="en-US"/>
              </w:rPr>
            </w:pPr>
            <w:r>
              <w:rPr>
                <w:rFonts w:ascii="Times New Roman" w:eastAsiaTheme="minorHAnsi" w:hAnsi="Times New Roman" w:cs="Times New Roman"/>
                <w:b/>
                <w:color w:val="000000"/>
                <w:sz w:val="24"/>
                <w:szCs w:val="24"/>
                <w:lang w:eastAsia="en-US"/>
              </w:rPr>
              <w:t>M</w:t>
            </w:r>
            <w:r w:rsidR="007428E2" w:rsidRPr="00776012">
              <w:rPr>
                <w:rFonts w:ascii="Times New Roman" w:eastAsiaTheme="minorHAnsi" w:hAnsi="Times New Roman" w:cs="Times New Roman"/>
                <w:b/>
                <w:color w:val="000000"/>
                <w:sz w:val="24"/>
                <w:szCs w:val="24"/>
                <w:lang w:eastAsia="en-US"/>
              </w:rPr>
              <w:t xml:space="preserve">gr Małgorzata Wejsis-Gołębiak </w:t>
            </w:r>
          </w:p>
          <w:p w:rsidR="00AD6B56" w:rsidRPr="00776012" w:rsidRDefault="00AD6B56" w:rsidP="007428E2">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b/>
                <w:color w:val="000000"/>
                <w:sz w:val="24"/>
                <w:szCs w:val="24"/>
                <w:lang w:eastAsia="en-US"/>
              </w:rPr>
            </w:pPr>
          </w:p>
          <w:p w:rsidR="007428E2" w:rsidRPr="002802EC" w:rsidRDefault="007428E2" w:rsidP="007428E2">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eastAsia="en-US"/>
              </w:rPr>
            </w:pPr>
            <w:r w:rsidRPr="002802EC">
              <w:rPr>
                <w:rFonts w:ascii="Times New Roman" w:eastAsiaTheme="minorHAnsi" w:hAnsi="Times New Roman" w:cs="Times New Roman"/>
                <w:lang w:eastAsia="en-US"/>
              </w:rPr>
              <w:t>Mgr Małgorzata Wejsis-Gołębiak - zawodowy dyplomata, pedagog, artystka muzyk. Absolwentka studiów podyplomowych  w dziedzinie prawa międzynarodowego i służby zagranicznej oraz integracji europejskiej na Uniwersytecie Warszawskim, a także studium pedagogicznego na Uniwersytecie Muzycznym Fryderyka Chopina.</w:t>
            </w:r>
          </w:p>
          <w:p w:rsidR="007428E2" w:rsidRPr="002802EC" w:rsidRDefault="007428E2" w:rsidP="007428E2">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eastAsia="en-US"/>
              </w:rPr>
            </w:pPr>
            <w:r w:rsidRPr="002802EC">
              <w:rPr>
                <w:rFonts w:ascii="Times New Roman" w:eastAsiaTheme="minorHAnsi" w:hAnsi="Times New Roman" w:cs="Times New Roman"/>
                <w:lang w:eastAsia="en-US"/>
              </w:rPr>
              <w:t>Praktyk w zakresie kultury, dyplomacji, komunikacji międzykulturowej, dyplomacji publicznej i kulturalnej. Posiada dwudziestoletnie doświadczenie w pracy w środowisku międzynarodowym i wielokulturowym w krajach Azji i Zatoki Perskiej - w Korei Południowej, Japonii, Indiach, Nepalu, Sri Lance, Bangladeszu, Kuwejcie, Bahrajnie, Omanie, a także w Europie.</w:t>
            </w:r>
          </w:p>
          <w:p w:rsidR="007428E2" w:rsidRPr="009469A5" w:rsidRDefault="007428E2" w:rsidP="007428E2">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eastAsia="en-US"/>
              </w:rPr>
            </w:pPr>
            <w:r w:rsidRPr="002802EC">
              <w:rPr>
                <w:rFonts w:ascii="Times New Roman" w:eastAsiaTheme="minorHAnsi" w:hAnsi="Times New Roman" w:cs="Times New Roman"/>
                <w:lang w:eastAsia="en-US"/>
              </w:rPr>
              <w:t>Jako członek korpusu służby zagranicznej Ministerstwa Spraw Zagranicznych osiągnęła stopień dyplomatyczny radca-minister.</w:t>
            </w:r>
          </w:p>
          <w:p w:rsidR="007428E2" w:rsidRPr="009448C0" w:rsidRDefault="007428E2" w:rsidP="007428E2">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000000"/>
                <w:sz w:val="24"/>
                <w:szCs w:val="24"/>
                <w:lang w:eastAsia="en-US"/>
              </w:rPr>
            </w:pPr>
          </w:p>
          <w:p w:rsidR="007428E2" w:rsidRPr="009448C0" w:rsidRDefault="007428E2" w:rsidP="007428E2">
            <w:pPr>
              <w:numPr>
                <w:ilvl w:val="0"/>
                <w:numId w:val="7"/>
              </w:numPr>
              <w:spacing w:after="200"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000000"/>
                <w:sz w:val="24"/>
                <w:szCs w:val="24"/>
                <w:lang w:eastAsia="en-US"/>
              </w:rPr>
            </w:pPr>
            <w:r w:rsidRPr="009448C0">
              <w:rPr>
                <w:rFonts w:ascii="Times New Roman" w:eastAsiaTheme="minorHAnsi" w:hAnsi="Times New Roman" w:cs="Times New Roman"/>
                <w:b/>
                <w:color w:val="000000"/>
                <w:sz w:val="24"/>
                <w:szCs w:val="24"/>
                <w:u w:val="single"/>
                <w:lang w:eastAsia="en-US"/>
              </w:rPr>
              <w:t>Marketing międzynarodowy</w:t>
            </w:r>
            <w:r w:rsidRPr="009448C0">
              <w:rPr>
                <w:rFonts w:eastAsiaTheme="minorHAnsi"/>
                <w:b/>
                <w:lang w:eastAsia="en-US"/>
              </w:rPr>
              <w:t xml:space="preserve"> </w:t>
            </w:r>
            <w:r w:rsidRPr="000F43BD">
              <w:rPr>
                <w:rFonts w:ascii="Times New Roman" w:eastAsiaTheme="minorHAnsi" w:hAnsi="Times New Roman" w:cs="Times New Roman"/>
                <w:sz w:val="24"/>
                <w:szCs w:val="24"/>
                <w:lang w:eastAsia="en-US"/>
              </w:rPr>
              <w:t>(wykład prowadzony jest w języku angielskim)</w:t>
            </w:r>
          </w:p>
          <w:p w:rsidR="007428E2" w:rsidRPr="001C5FBD" w:rsidRDefault="007428E2" w:rsidP="007428E2">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eastAsia="en-US"/>
              </w:rPr>
            </w:pPr>
            <w:r w:rsidRPr="001C5FBD">
              <w:rPr>
                <w:rFonts w:ascii="Times New Roman" w:eastAsiaTheme="minorHAnsi" w:hAnsi="Times New Roman" w:cs="Times New Roman"/>
                <w:lang w:eastAsia="en-US"/>
              </w:rPr>
              <w:t>Celem wykładu jest zapoznanie studentów ze strategiami narzędzi wykorzystywanymi w działaniach rynkowych przedsiębiorstwa, przedstawienie sposobów przynoszących firmom korzyści ze strategicznego zarządzania marką, a także uporządkowanie wiedzy w zakresie analizy rynku, badań kons</w:t>
            </w:r>
            <w:r w:rsidR="00E031DE">
              <w:rPr>
                <w:rFonts w:ascii="Times New Roman" w:eastAsiaTheme="minorHAnsi" w:hAnsi="Times New Roman" w:cs="Times New Roman"/>
                <w:lang w:eastAsia="en-US"/>
              </w:rPr>
              <w:t xml:space="preserve">umenckich i zarządzania marką. </w:t>
            </w:r>
          </w:p>
          <w:p w:rsidR="007428E2" w:rsidRPr="009448C0" w:rsidRDefault="007428E2" w:rsidP="007428E2">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000000"/>
                <w:sz w:val="24"/>
                <w:szCs w:val="24"/>
                <w:lang w:eastAsia="en-US"/>
              </w:rPr>
            </w:pPr>
            <w:r w:rsidRPr="009448C0">
              <w:rPr>
                <w:rFonts w:ascii="Times New Roman" w:hAnsi="Times New Roman" w:cs="Times New Roman"/>
                <w:noProof/>
                <w:color w:val="000000"/>
                <w:sz w:val="24"/>
                <w:szCs w:val="24"/>
              </w:rPr>
              <w:drawing>
                <wp:inline distT="0" distB="0" distL="0" distR="0" wp14:anchorId="0B9834A5" wp14:editId="6928559C">
                  <wp:extent cx="2743200" cy="1828800"/>
                  <wp:effectExtent l="0" t="0" r="0" b="0"/>
                  <wp:docPr id="19" name="Obraz 19" descr="C:\Users\icichocka\Pictures\BR Bialas\Bart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cichocka\Pictures\BR Bialas\Bart10.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noFill/>
                          <a:ln>
                            <a:noFill/>
                          </a:ln>
                        </pic:spPr>
                      </pic:pic>
                    </a:graphicData>
                  </a:graphic>
                </wp:inline>
              </w:drawing>
            </w:r>
          </w:p>
          <w:p w:rsidR="007428E2" w:rsidRPr="009448C0" w:rsidRDefault="00AD6B56" w:rsidP="007428E2">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b/>
                <w:color w:val="000000"/>
                <w:sz w:val="24"/>
                <w:szCs w:val="24"/>
                <w:lang w:eastAsia="en-US"/>
              </w:rPr>
            </w:pPr>
            <w:r>
              <w:rPr>
                <w:rFonts w:ascii="Times New Roman" w:eastAsiaTheme="minorHAnsi" w:hAnsi="Times New Roman" w:cs="Times New Roman"/>
                <w:b/>
                <w:color w:val="000000"/>
                <w:sz w:val="24"/>
                <w:szCs w:val="24"/>
                <w:lang w:eastAsia="en-US"/>
              </w:rPr>
              <w:t>M</w:t>
            </w:r>
            <w:r w:rsidR="007428E2" w:rsidRPr="009448C0">
              <w:rPr>
                <w:rFonts w:ascii="Times New Roman" w:eastAsiaTheme="minorHAnsi" w:hAnsi="Times New Roman" w:cs="Times New Roman"/>
                <w:b/>
                <w:color w:val="000000"/>
                <w:sz w:val="24"/>
                <w:szCs w:val="24"/>
                <w:lang w:eastAsia="en-US"/>
              </w:rPr>
              <w:t xml:space="preserve">gr Bartolomeo R. </w:t>
            </w:r>
            <w:proofErr w:type="spellStart"/>
            <w:r w:rsidR="007428E2" w:rsidRPr="009448C0">
              <w:rPr>
                <w:rFonts w:ascii="Times New Roman" w:eastAsiaTheme="minorHAnsi" w:hAnsi="Times New Roman" w:cs="Times New Roman"/>
                <w:b/>
                <w:color w:val="000000"/>
                <w:sz w:val="24"/>
                <w:szCs w:val="24"/>
                <w:lang w:eastAsia="en-US"/>
              </w:rPr>
              <w:t>Bialas</w:t>
            </w:r>
            <w:proofErr w:type="spellEnd"/>
          </w:p>
          <w:p w:rsidR="007428E2" w:rsidRPr="009448C0" w:rsidRDefault="007428E2" w:rsidP="007428E2">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000000"/>
                <w:sz w:val="24"/>
                <w:szCs w:val="24"/>
                <w:lang w:eastAsia="en-US"/>
              </w:rPr>
            </w:pPr>
          </w:p>
          <w:p w:rsidR="007428E2" w:rsidRPr="00007F57" w:rsidRDefault="007428E2" w:rsidP="007428E2">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GB"/>
              </w:rPr>
            </w:pPr>
            <w:r w:rsidRPr="004A7AB7">
              <w:rPr>
                <w:rFonts w:ascii="Times New Roman" w:eastAsia="Calibri" w:hAnsi="Times New Roman" w:cs="Times New Roman"/>
              </w:rPr>
              <w:lastRenderedPageBreak/>
              <w:t xml:space="preserve">Od ponad 16 lat specjalizuje się w strategicznym </w:t>
            </w:r>
            <w:proofErr w:type="spellStart"/>
            <w:r w:rsidRPr="004A7AB7">
              <w:rPr>
                <w:rFonts w:ascii="Times New Roman" w:eastAsia="Calibri" w:hAnsi="Times New Roman" w:cs="Times New Roman"/>
              </w:rPr>
              <w:t>brandingu</w:t>
            </w:r>
            <w:proofErr w:type="spellEnd"/>
            <w:r w:rsidRPr="004A7AB7">
              <w:rPr>
                <w:rFonts w:ascii="Times New Roman" w:eastAsia="Calibri" w:hAnsi="Times New Roman" w:cs="Times New Roman"/>
              </w:rPr>
              <w:t xml:space="preserve"> i marketingu (Brand </w:t>
            </w:r>
            <w:proofErr w:type="spellStart"/>
            <w:r w:rsidRPr="004A7AB7">
              <w:rPr>
                <w:rFonts w:ascii="Times New Roman" w:eastAsia="Calibri" w:hAnsi="Times New Roman" w:cs="Times New Roman"/>
              </w:rPr>
              <w:t>Strategy</w:t>
            </w:r>
            <w:proofErr w:type="spellEnd"/>
            <w:r w:rsidRPr="004A7AB7">
              <w:rPr>
                <w:rFonts w:ascii="Times New Roman" w:eastAsia="Calibri" w:hAnsi="Times New Roman" w:cs="Times New Roman"/>
              </w:rPr>
              <w:t xml:space="preserve">, </w:t>
            </w:r>
            <w:proofErr w:type="spellStart"/>
            <w:r w:rsidRPr="004A7AB7">
              <w:rPr>
                <w:rFonts w:ascii="Times New Roman" w:eastAsia="Calibri" w:hAnsi="Times New Roman" w:cs="Times New Roman"/>
              </w:rPr>
              <w:t>Competitive</w:t>
            </w:r>
            <w:proofErr w:type="spellEnd"/>
            <w:r w:rsidRPr="004A7AB7">
              <w:rPr>
                <w:rFonts w:ascii="Times New Roman" w:eastAsia="Calibri" w:hAnsi="Times New Roman" w:cs="Times New Roman"/>
              </w:rPr>
              <w:t xml:space="preserve"> Marketing </w:t>
            </w:r>
            <w:proofErr w:type="spellStart"/>
            <w:r w:rsidRPr="004A7AB7">
              <w:rPr>
                <w:rFonts w:ascii="Times New Roman" w:eastAsia="Calibri" w:hAnsi="Times New Roman" w:cs="Times New Roman"/>
              </w:rPr>
              <w:t>Strategies</w:t>
            </w:r>
            <w:proofErr w:type="spellEnd"/>
            <w:r w:rsidRPr="004A7AB7">
              <w:rPr>
                <w:rFonts w:ascii="Times New Roman" w:eastAsia="Calibri" w:hAnsi="Times New Roman" w:cs="Times New Roman"/>
              </w:rPr>
              <w:t>, Cross-</w:t>
            </w:r>
            <w:proofErr w:type="spellStart"/>
            <w:r w:rsidRPr="004A7AB7">
              <w:rPr>
                <w:rFonts w:ascii="Times New Roman" w:eastAsia="Calibri" w:hAnsi="Times New Roman" w:cs="Times New Roman"/>
              </w:rPr>
              <w:t>Cultural</w:t>
            </w:r>
            <w:proofErr w:type="spellEnd"/>
            <w:r w:rsidRPr="004A7AB7">
              <w:rPr>
                <w:rFonts w:ascii="Times New Roman" w:eastAsia="Calibri" w:hAnsi="Times New Roman" w:cs="Times New Roman"/>
              </w:rPr>
              <w:t xml:space="preserve"> Consumer </w:t>
            </w:r>
            <w:proofErr w:type="spellStart"/>
            <w:r w:rsidRPr="004A7AB7">
              <w:rPr>
                <w:rFonts w:ascii="Times New Roman" w:eastAsia="Calibri" w:hAnsi="Times New Roman" w:cs="Times New Roman"/>
              </w:rPr>
              <w:t>Psychology</w:t>
            </w:r>
            <w:proofErr w:type="spellEnd"/>
            <w:r w:rsidRPr="004A7AB7">
              <w:rPr>
                <w:rFonts w:ascii="Times New Roman" w:eastAsia="Calibri" w:hAnsi="Times New Roman" w:cs="Times New Roman"/>
              </w:rPr>
              <w:t xml:space="preserve">).  </w:t>
            </w:r>
            <w:proofErr w:type="spellStart"/>
            <w:r w:rsidRPr="00007F57">
              <w:rPr>
                <w:rFonts w:ascii="Times New Roman" w:eastAsia="Calibri" w:hAnsi="Times New Roman" w:cs="Times New Roman"/>
                <w:lang w:val="en-GB"/>
              </w:rPr>
              <w:t>Pracował</w:t>
            </w:r>
            <w:proofErr w:type="spellEnd"/>
            <w:r w:rsidRPr="00007F57">
              <w:rPr>
                <w:rFonts w:ascii="Times New Roman" w:eastAsia="Calibri" w:hAnsi="Times New Roman" w:cs="Times New Roman"/>
                <w:lang w:val="en-GB"/>
              </w:rPr>
              <w:t xml:space="preserve"> </w:t>
            </w:r>
            <w:proofErr w:type="spellStart"/>
            <w:r w:rsidRPr="00007F57">
              <w:rPr>
                <w:rFonts w:ascii="Times New Roman" w:eastAsia="Calibri" w:hAnsi="Times New Roman" w:cs="Times New Roman"/>
                <w:lang w:val="en-GB"/>
              </w:rPr>
              <w:t>dla</w:t>
            </w:r>
            <w:proofErr w:type="spellEnd"/>
            <w:r w:rsidRPr="00007F57">
              <w:rPr>
                <w:rFonts w:ascii="Times New Roman" w:eastAsia="Calibri" w:hAnsi="Times New Roman" w:cs="Times New Roman"/>
                <w:lang w:val="en-GB"/>
              </w:rPr>
              <w:t xml:space="preserve"> </w:t>
            </w:r>
            <w:proofErr w:type="spellStart"/>
            <w:r w:rsidRPr="00007F57">
              <w:rPr>
                <w:rFonts w:ascii="Times New Roman" w:eastAsia="Calibri" w:hAnsi="Times New Roman" w:cs="Times New Roman"/>
                <w:lang w:val="en-GB"/>
              </w:rPr>
              <w:t>wielu</w:t>
            </w:r>
            <w:proofErr w:type="spellEnd"/>
            <w:r w:rsidRPr="00007F57">
              <w:rPr>
                <w:rFonts w:ascii="Times New Roman" w:eastAsia="Calibri" w:hAnsi="Times New Roman" w:cs="Times New Roman"/>
                <w:lang w:val="en-GB"/>
              </w:rPr>
              <w:t xml:space="preserve"> </w:t>
            </w:r>
            <w:proofErr w:type="spellStart"/>
            <w:r w:rsidRPr="00007F57">
              <w:rPr>
                <w:rFonts w:ascii="Times New Roman" w:eastAsia="Calibri" w:hAnsi="Times New Roman" w:cs="Times New Roman"/>
                <w:lang w:val="en-GB"/>
              </w:rPr>
              <w:t>agencji</w:t>
            </w:r>
            <w:proofErr w:type="spellEnd"/>
            <w:r w:rsidRPr="00007F57">
              <w:rPr>
                <w:rFonts w:ascii="Times New Roman" w:eastAsia="Calibri" w:hAnsi="Times New Roman" w:cs="Times New Roman"/>
                <w:lang w:val="en-GB"/>
              </w:rPr>
              <w:t xml:space="preserve"> </w:t>
            </w:r>
            <w:proofErr w:type="spellStart"/>
            <w:r w:rsidRPr="00007F57">
              <w:rPr>
                <w:rFonts w:ascii="Times New Roman" w:eastAsia="Calibri" w:hAnsi="Times New Roman" w:cs="Times New Roman"/>
                <w:lang w:val="en-GB"/>
              </w:rPr>
              <w:t>brandingowych</w:t>
            </w:r>
            <w:proofErr w:type="spellEnd"/>
            <w:r w:rsidRPr="00007F57">
              <w:rPr>
                <w:rFonts w:ascii="Times New Roman" w:eastAsia="Calibri" w:hAnsi="Times New Roman" w:cs="Times New Roman"/>
                <w:lang w:val="en-GB"/>
              </w:rPr>
              <w:t>/</w:t>
            </w:r>
            <w:proofErr w:type="spellStart"/>
            <w:r w:rsidRPr="00007F57">
              <w:rPr>
                <w:rFonts w:ascii="Times New Roman" w:eastAsia="Calibri" w:hAnsi="Times New Roman" w:cs="Times New Roman"/>
                <w:lang w:val="en-GB"/>
              </w:rPr>
              <w:t>marketingowych</w:t>
            </w:r>
            <w:proofErr w:type="spellEnd"/>
            <w:r w:rsidRPr="00007F57">
              <w:rPr>
                <w:rFonts w:ascii="Times New Roman" w:eastAsia="Calibri" w:hAnsi="Times New Roman" w:cs="Times New Roman"/>
                <w:lang w:val="en-GB"/>
              </w:rPr>
              <w:t xml:space="preserve"> </w:t>
            </w:r>
            <w:proofErr w:type="spellStart"/>
            <w:r w:rsidRPr="00007F57">
              <w:rPr>
                <w:rFonts w:ascii="Times New Roman" w:eastAsia="Calibri" w:hAnsi="Times New Roman" w:cs="Times New Roman"/>
                <w:lang w:val="en-GB"/>
              </w:rPr>
              <w:t>i</w:t>
            </w:r>
            <w:proofErr w:type="spellEnd"/>
            <w:r w:rsidRPr="00007F57">
              <w:rPr>
                <w:rFonts w:ascii="Times New Roman" w:eastAsia="Calibri" w:hAnsi="Times New Roman" w:cs="Times New Roman"/>
                <w:lang w:val="en-GB"/>
              </w:rPr>
              <w:t xml:space="preserve"> </w:t>
            </w:r>
            <w:proofErr w:type="spellStart"/>
            <w:r w:rsidRPr="00007F57">
              <w:rPr>
                <w:rFonts w:ascii="Times New Roman" w:eastAsia="Calibri" w:hAnsi="Times New Roman" w:cs="Times New Roman"/>
                <w:lang w:val="en-GB"/>
              </w:rPr>
              <w:t>reklamowych</w:t>
            </w:r>
            <w:proofErr w:type="spellEnd"/>
            <w:r w:rsidRPr="00007F57">
              <w:rPr>
                <w:rFonts w:ascii="Times New Roman" w:eastAsia="Calibri" w:hAnsi="Times New Roman" w:cs="Times New Roman"/>
                <w:lang w:val="en-GB"/>
              </w:rPr>
              <w:t xml:space="preserve">, m.in. MGM Grand, Nevada Governor's Office of Economic Development, The Wynn Resort, New York-New York, Luxor Hotel &amp; Casino, White Square Gallery (Berlin-Germany/Las Vegas-USA), The Rivers Casino (Pittsburgh, PA), </w:t>
            </w:r>
            <w:proofErr w:type="spellStart"/>
            <w:r w:rsidRPr="00007F57">
              <w:rPr>
                <w:rFonts w:ascii="Times New Roman" w:eastAsia="Calibri" w:hAnsi="Times New Roman" w:cs="Times New Roman"/>
                <w:lang w:val="en-GB"/>
              </w:rPr>
              <w:t>RackStar</w:t>
            </w:r>
            <w:proofErr w:type="spellEnd"/>
            <w:r w:rsidRPr="00007F57">
              <w:rPr>
                <w:rFonts w:ascii="Times New Roman" w:eastAsia="Calibri" w:hAnsi="Times New Roman" w:cs="Times New Roman"/>
                <w:lang w:val="en-GB"/>
              </w:rPr>
              <w:t xml:space="preserve">, Plaza Hotel &amp; Casino, ALDEC, Goodwill Industries International </w:t>
            </w:r>
            <w:proofErr w:type="spellStart"/>
            <w:r w:rsidRPr="00007F57">
              <w:rPr>
                <w:rFonts w:ascii="Times New Roman" w:eastAsia="Calibri" w:hAnsi="Times New Roman" w:cs="Times New Roman"/>
                <w:lang w:val="en-GB"/>
              </w:rPr>
              <w:t>oraz</w:t>
            </w:r>
            <w:proofErr w:type="spellEnd"/>
            <w:r w:rsidRPr="00007F57">
              <w:rPr>
                <w:rFonts w:ascii="Times New Roman" w:eastAsia="Calibri" w:hAnsi="Times New Roman" w:cs="Times New Roman"/>
                <w:lang w:val="en-GB"/>
              </w:rPr>
              <w:t xml:space="preserve"> ING Group. </w:t>
            </w:r>
          </w:p>
          <w:p w:rsidR="007428E2" w:rsidRPr="004A7AB7" w:rsidRDefault="007428E2" w:rsidP="007428E2">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A7AB7">
              <w:rPr>
                <w:rFonts w:ascii="Times New Roman" w:eastAsia="Calibri" w:hAnsi="Times New Roman" w:cs="Times New Roman"/>
              </w:rPr>
              <w:t>Profesor wizytujący na studiach dyplomowych i podyplomowych na kilku prestiżowych uniwersytetach w Ameryce Centralnej:</w:t>
            </w:r>
          </w:p>
          <w:p w:rsidR="007428E2" w:rsidRPr="00007F57" w:rsidRDefault="007428E2" w:rsidP="007428E2">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GB"/>
              </w:rPr>
            </w:pPr>
            <w:r w:rsidRPr="00007F57">
              <w:rPr>
                <w:rFonts w:ascii="Times New Roman" w:eastAsia="Calibri" w:hAnsi="Times New Roman" w:cs="Times New Roman"/>
                <w:lang w:val="en-GB"/>
              </w:rPr>
              <w:t xml:space="preserve">- University del </w:t>
            </w:r>
            <w:proofErr w:type="spellStart"/>
            <w:r w:rsidRPr="00007F57">
              <w:rPr>
                <w:rFonts w:ascii="Times New Roman" w:eastAsia="Calibri" w:hAnsi="Times New Roman" w:cs="Times New Roman"/>
                <w:lang w:val="en-GB"/>
              </w:rPr>
              <w:t>Istmo</w:t>
            </w:r>
            <w:proofErr w:type="spellEnd"/>
          </w:p>
          <w:p w:rsidR="007428E2" w:rsidRPr="00007F57" w:rsidRDefault="007428E2" w:rsidP="007428E2">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GB"/>
              </w:rPr>
            </w:pPr>
            <w:r w:rsidRPr="00007F57">
              <w:rPr>
                <w:rFonts w:ascii="Times New Roman" w:eastAsia="Calibri" w:hAnsi="Times New Roman" w:cs="Times New Roman"/>
                <w:lang w:val="en-GB"/>
              </w:rPr>
              <w:t xml:space="preserve">- Rafael </w:t>
            </w:r>
            <w:proofErr w:type="spellStart"/>
            <w:r w:rsidRPr="00007F57">
              <w:rPr>
                <w:rFonts w:ascii="Times New Roman" w:eastAsia="Calibri" w:hAnsi="Times New Roman" w:cs="Times New Roman"/>
                <w:lang w:val="en-GB"/>
              </w:rPr>
              <w:t>Landivar</w:t>
            </w:r>
            <w:proofErr w:type="spellEnd"/>
            <w:r w:rsidRPr="00007F57">
              <w:rPr>
                <w:rFonts w:ascii="Times New Roman" w:eastAsia="Calibri" w:hAnsi="Times New Roman" w:cs="Times New Roman"/>
                <w:lang w:val="en-GB"/>
              </w:rPr>
              <w:t xml:space="preserve"> University</w:t>
            </w:r>
          </w:p>
          <w:p w:rsidR="007428E2" w:rsidRPr="00007F57" w:rsidRDefault="007428E2" w:rsidP="007428E2">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GB"/>
              </w:rPr>
            </w:pPr>
            <w:r w:rsidRPr="00007F57">
              <w:rPr>
                <w:rFonts w:ascii="Times New Roman" w:eastAsia="Calibri" w:hAnsi="Times New Roman" w:cs="Times New Roman"/>
                <w:lang w:val="en-GB"/>
              </w:rPr>
              <w:t xml:space="preserve">- University del Valle </w:t>
            </w:r>
          </w:p>
          <w:p w:rsidR="007428E2" w:rsidRPr="00007F57" w:rsidRDefault="007428E2" w:rsidP="007428E2">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GB"/>
              </w:rPr>
            </w:pPr>
            <w:r w:rsidRPr="00007F57">
              <w:rPr>
                <w:rFonts w:ascii="Times New Roman" w:eastAsia="Calibri" w:hAnsi="Times New Roman" w:cs="Times New Roman"/>
                <w:lang w:val="en-GB"/>
              </w:rPr>
              <w:t xml:space="preserve">- Galen University </w:t>
            </w:r>
          </w:p>
          <w:p w:rsidR="007428E2" w:rsidRPr="00007F57" w:rsidRDefault="007428E2" w:rsidP="007428E2">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GB" w:eastAsia="en-US"/>
              </w:rPr>
            </w:pPr>
            <w:proofErr w:type="spellStart"/>
            <w:r w:rsidRPr="00007F57">
              <w:rPr>
                <w:rFonts w:ascii="Times New Roman" w:eastAsiaTheme="minorHAnsi" w:hAnsi="Times New Roman" w:cs="Times New Roman"/>
                <w:lang w:val="en-GB" w:eastAsia="en-US"/>
              </w:rPr>
              <w:t>gdzie</w:t>
            </w:r>
            <w:proofErr w:type="spellEnd"/>
            <w:r w:rsidRPr="00007F57">
              <w:rPr>
                <w:rFonts w:ascii="Times New Roman" w:eastAsiaTheme="minorHAnsi" w:hAnsi="Times New Roman" w:cs="Times New Roman"/>
                <w:lang w:val="en-GB" w:eastAsia="en-US"/>
              </w:rPr>
              <w:t xml:space="preserve"> </w:t>
            </w:r>
            <w:proofErr w:type="spellStart"/>
            <w:r w:rsidRPr="00007F57">
              <w:rPr>
                <w:rFonts w:ascii="Times New Roman" w:eastAsiaTheme="minorHAnsi" w:hAnsi="Times New Roman" w:cs="Times New Roman"/>
                <w:lang w:val="en-GB" w:eastAsia="en-US"/>
              </w:rPr>
              <w:t>prowadzi</w:t>
            </w:r>
            <w:proofErr w:type="spellEnd"/>
            <w:r w:rsidRPr="00007F57">
              <w:rPr>
                <w:rFonts w:ascii="Times New Roman" w:eastAsiaTheme="minorHAnsi" w:hAnsi="Times New Roman" w:cs="Times New Roman"/>
                <w:lang w:val="en-GB" w:eastAsia="en-US"/>
              </w:rPr>
              <w:t xml:space="preserve"> </w:t>
            </w:r>
            <w:proofErr w:type="spellStart"/>
            <w:r w:rsidRPr="00007F57">
              <w:rPr>
                <w:rFonts w:ascii="Times New Roman" w:eastAsiaTheme="minorHAnsi" w:hAnsi="Times New Roman" w:cs="Times New Roman"/>
                <w:lang w:val="en-GB" w:eastAsia="en-US"/>
              </w:rPr>
              <w:t>autorskie</w:t>
            </w:r>
            <w:proofErr w:type="spellEnd"/>
            <w:r w:rsidRPr="00007F57">
              <w:rPr>
                <w:rFonts w:ascii="Times New Roman" w:eastAsiaTheme="minorHAnsi" w:hAnsi="Times New Roman" w:cs="Times New Roman"/>
                <w:lang w:val="en-GB" w:eastAsia="en-US"/>
              </w:rPr>
              <w:t xml:space="preserve"> </w:t>
            </w:r>
            <w:proofErr w:type="spellStart"/>
            <w:r w:rsidRPr="00007F57">
              <w:rPr>
                <w:rFonts w:ascii="Times New Roman" w:eastAsiaTheme="minorHAnsi" w:hAnsi="Times New Roman" w:cs="Times New Roman"/>
                <w:lang w:val="en-GB" w:eastAsia="en-US"/>
              </w:rPr>
              <w:t>seminaria</w:t>
            </w:r>
            <w:proofErr w:type="spellEnd"/>
            <w:r w:rsidRPr="00007F57">
              <w:rPr>
                <w:rFonts w:ascii="Times New Roman" w:eastAsiaTheme="minorHAnsi" w:hAnsi="Times New Roman" w:cs="Times New Roman"/>
                <w:lang w:val="en-GB" w:eastAsia="en-US"/>
              </w:rPr>
              <w:t xml:space="preserve"> z </w:t>
            </w:r>
            <w:proofErr w:type="spellStart"/>
            <w:r w:rsidRPr="00007F57">
              <w:rPr>
                <w:rFonts w:ascii="Times New Roman" w:eastAsiaTheme="minorHAnsi" w:hAnsi="Times New Roman" w:cs="Times New Roman"/>
                <w:lang w:val="en-GB" w:eastAsia="en-US"/>
              </w:rPr>
              <w:t>takich</w:t>
            </w:r>
            <w:proofErr w:type="spellEnd"/>
            <w:r w:rsidRPr="00007F57">
              <w:rPr>
                <w:rFonts w:ascii="Times New Roman" w:eastAsiaTheme="minorHAnsi" w:hAnsi="Times New Roman" w:cs="Times New Roman"/>
                <w:lang w:val="en-GB" w:eastAsia="en-US"/>
              </w:rPr>
              <w:t xml:space="preserve"> </w:t>
            </w:r>
            <w:proofErr w:type="spellStart"/>
            <w:r w:rsidRPr="00007F57">
              <w:rPr>
                <w:rFonts w:ascii="Times New Roman" w:eastAsiaTheme="minorHAnsi" w:hAnsi="Times New Roman" w:cs="Times New Roman"/>
                <w:lang w:val="en-GB" w:eastAsia="en-US"/>
              </w:rPr>
              <w:t>przedmiotow</w:t>
            </w:r>
            <w:proofErr w:type="spellEnd"/>
            <w:r w:rsidRPr="00007F57">
              <w:rPr>
                <w:rFonts w:ascii="Times New Roman" w:eastAsiaTheme="minorHAnsi" w:hAnsi="Times New Roman" w:cs="Times New Roman"/>
                <w:lang w:val="en-GB" w:eastAsia="en-US"/>
              </w:rPr>
              <w:t xml:space="preserve">, </w:t>
            </w:r>
            <w:proofErr w:type="spellStart"/>
            <w:r w:rsidRPr="00007F57">
              <w:rPr>
                <w:rFonts w:ascii="Times New Roman" w:eastAsiaTheme="minorHAnsi" w:hAnsi="Times New Roman" w:cs="Times New Roman"/>
                <w:lang w:val="en-GB" w:eastAsia="en-US"/>
              </w:rPr>
              <w:t>jak</w:t>
            </w:r>
            <w:proofErr w:type="spellEnd"/>
            <w:r w:rsidRPr="00007F57">
              <w:rPr>
                <w:rFonts w:ascii="Times New Roman" w:eastAsiaTheme="minorHAnsi" w:hAnsi="Times New Roman" w:cs="Times New Roman"/>
                <w:lang w:val="en-GB" w:eastAsia="en-US"/>
              </w:rPr>
              <w:t>: Strategic Brand Management: Psychological and Cultural Perspectives, International Marketing: Cross-Cultural Market(</w:t>
            </w:r>
            <w:proofErr w:type="spellStart"/>
            <w:r w:rsidRPr="00007F57">
              <w:rPr>
                <w:rFonts w:ascii="Times New Roman" w:eastAsiaTheme="minorHAnsi" w:hAnsi="Times New Roman" w:cs="Times New Roman"/>
                <w:lang w:val="en-GB" w:eastAsia="en-US"/>
              </w:rPr>
              <w:t>ing</w:t>
            </w:r>
            <w:proofErr w:type="spellEnd"/>
            <w:r w:rsidRPr="00007F57">
              <w:rPr>
                <w:rFonts w:ascii="Times New Roman" w:eastAsiaTheme="minorHAnsi" w:hAnsi="Times New Roman" w:cs="Times New Roman"/>
                <w:lang w:val="en-GB" w:eastAsia="en-US"/>
              </w:rPr>
              <w:t xml:space="preserve">) Research and Export Management, Strategic Marketing: Advertising and Integrated Brand Promotion Perspective, Strategic Thinking, </w:t>
            </w:r>
            <w:proofErr w:type="spellStart"/>
            <w:r w:rsidRPr="00007F57">
              <w:rPr>
                <w:rFonts w:ascii="Times New Roman" w:eastAsiaTheme="minorHAnsi" w:hAnsi="Times New Roman" w:cs="Times New Roman"/>
                <w:lang w:val="en-GB" w:eastAsia="en-US"/>
              </w:rPr>
              <w:t>oraz</w:t>
            </w:r>
            <w:proofErr w:type="spellEnd"/>
            <w:r w:rsidRPr="00007F57">
              <w:rPr>
                <w:rFonts w:ascii="Times New Roman" w:eastAsiaTheme="minorHAnsi" w:hAnsi="Times New Roman" w:cs="Times New Roman"/>
                <w:lang w:val="en-GB" w:eastAsia="en-US"/>
              </w:rPr>
              <w:t xml:space="preserve"> Global Consumer </w:t>
            </w:r>
            <w:proofErr w:type="spellStart"/>
            <w:r w:rsidRPr="00007F57">
              <w:rPr>
                <w:rFonts w:ascii="Times New Roman" w:eastAsiaTheme="minorHAnsi" w:hAnsi="Times New Roman" w:cs="Times New Roman"/>
                <w:lang w:val="en-GB" w:eastAsia="en-US"/>
              </w:rPr>
              <w:t>Behavior</w:t>
            </w:r>
            <w:proofErr w:type="spellEnd"/>
            <w:r w:rsidRPr="00007F57">
              <w:rPr>
                <w:rFonts w:ascii="Times New Roman" w:eastAsiaTheme="minorHAnsi" w:hAnsi="Times New Roman" w:cs="Times New Roman"/>
                <w:lang w:val="en-GB" w:eastAsia="en-US"/>
              </w:rPr>
              <w:t>.</w:t>
            </w:r>
          </w:p>
          <w:p w:rsidR="00006A1B" w:rsidRPr="00D11A23" w:rsidRDefault="00006A1B" w:rsidP="007428E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lang w:val="en-GB"/>
              </w:rPr>
            </w:pPr>
          </w:p>
        </w:tc>
      </w:tr>
      <w:tr w:rsidR="00D11A23" w:rsidRPr="00D11A23" w:rsidTr="00B143DD">
        <w:tc>
          <w:tcPr>
            <w:cnfStyle w:val="001000000000" w:firstRow="0" w:lastRow="0" w:firstColumn="1" w:lastColumn="0" w:oddVBand="0" w:evenVBand="0" w:oddHBand="0" w:evenHBand="0" w:firstRowFirstColumn="0" w:firstRowLastColumn="0" w:lastRowFirstColumn="0" w:lastRowLastColumn="0"/>
            <w:tcW w:w="3120" w:type="dxa"/>
            <w:gridSpan w:val="2"/>
            <w:tcBorders>
              <w:top w:val="dashSmallGap" w:sz="4" w:space="0" w:color="auto"/>
              <w:bottom w:val="dashSmallGap" w:sz="4" w:space="0" w:color="auto"/>
              <w:right w:val="single" w:sz="4" w:space="0" w:color="auto"/>
            </w:tcBorders>
          </w:tcPr>
          <w:p w:rsidR="00E83966" w:rsidRPr="00AD6B56" w:rsidRDefault="00E83966" w:rsidP="00022DAC">
            <w:pPr>
              <w:jc w:val="center"/>
              <w:rPr>
                <w:rFonts w:ascii="Tahoma" w:hAnsi="Tahoma" w:cs="Tahoma"/>
                <w:bCs w:val="0"/>
                <w:smallCaps/>
                <w:szCs w:val="20"/>
              </w:rPr>
            </w:pPr>
            <w:r w:rsidRPr="00BF3014">
              <w:rPr>
                <w:rFonts w:ascii="Tahoma" w:hAnsi="Tahoma" w:cs="Tahoma"/>
                <w:bCs w:val="0"/>
                <w:smallCaps/>
                <w:szCs w:val="20"/>
              </w:rPr>
              <w:lastRenderedPageBreak/>
              <w:t>kierunek Informatyka</w:t>
            </w:r>
          </w:p>
          <w:p w:rsidR="00E83966" w:rsidRPr="00D11A23" w:rsidRDefault="00E83966" w:rsidP="00022DAC">
            <w:pPr>
              <w:jc w:val="center"/>
              <w:rPr>
                <w:rFonts w:ascii="Tahoma" w:hAnsi="Tahoma" w:cs="Tahoma"/>
                <w:b w:val="0"/>
                <w:bCs w:val="0"/>
                <w:smallCaps/>
                <w:color w:val="FF0000"/>
                <w:szCs w:val="20"/>
              </w:rPr>
            </w:pPr>
          </w:p>
        </w:tc>
        <w:tc>
          <w:tcPr>
            <w:tcW w:w="12615" w:type="dxa"/>
            <w:tcBorders>
              <w:top w:val="dashSmallGap" w:sz="4" w:space="0" w:color="auto"/>
              <w:left w:val="single" w:sz="4" w:space="0" w:color="auto"/>
              <w:bottom w:val="dashSmallGap" w:sz="4" w:space="0" w:color="auto"/>
            </w:tcBorders>
            <w:shd w:val="clear" w:color="auto" w:fill="auto"/>
          </w:tcPr>
          <w:p w:rsidR="001C4BF5" w:rsidRDefault="001C4BF5" w:rsidP="001C4BF5">
            <w:pPr>
              <w:pStyle w:val="Zwykytekst"/>
              <w:numPr>
                <w:ilvl w:val="0"/>
                <w:numId w:val="6"/>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24"/>
                <w:szCs w:val="24"/>
                <w:u w:val="single"/>
              </w:rPr>
            </w:pPr>
            <w:r>
              <w:rPr>
                <w:rFonts w:ascii="Times New Roman" w:hAnsi="Times New Roman" w:cs="Times New Roman"/>
                <w:b/>
                <w:color w:val="000000"/>
                <w:sz w:val="24"/>
                <w:szCs w:val="24"/>
                <w:u w:val="single"/>
              </w:rPr>
              <w:t>Systemy operacyjne</w:t>
            </w:r>
            <w:r w:rsidRPr="00B1502B">
              <w:rPr>
                <w:rFonts w:ascii="Times New Roman" w:hAnsi="Times New Roman" w:cs="Times New Roman"/>
                <w:b/>
                <w:color w:val="000000"/>
                <w:sz w:val="24"/>
                <w:szCs w:val="24"/>
                <w:u w:val="single"/>
              </w:rPr>
              <w:t xml:space="preserve"> (wykład prowadzony jest w języku angielskim)</w:t>
            </w:r>
          </w:p>
          <w:p w:rsidR="001C4BF5" w:rsidRPr="004A7AB7" w:rsidRDefault="001C4BF5" w:rsidP="001C4BF5">
            <w:pPr>
              <w:pStyle w:val="Zwykyteks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2"/>
              </w:rPr>
            </w:pPr>
            <w:r>
              <w:rPr>
                <w:rFonts w:ascii="Times New Roman" w:hAnsi="Times New Roman" w:cs="Times New Roman"/>
                <w:color w:val="000000"/>
                <w:szCs w:val="22"/>
              </w:rPr>
              <w:t>Wykład wprowadza słuchaczy w świat systemów operacyjnych. Na wykładzie studenci poznają podstawy klasyfikacji i funkcjonowania systemów operacyjnych w tym zarządzanie procesami, zarządzanie pamięcią, urządzenia wejścia-wyjścia, systemy plików, bezpieczeństwo systemów operacyjnych i systemy rozproszone. Wykład ma charakter praktycznego wprowadzenia do zagadnień niezbędnych każdemu informatykowi. Omawiane treści poparte są przykładami z powszechnie stosowanych systemów operacyjnych jak Windows, Linux, Unix.</w:t>
            </w:r>
          </w:p>
          <w:p w:rsidR="001C4BF5" w:rsidRPr="004A7AB7" w:rsidRDefault="001C4BF5" w:rsidP="001C4BF5">
            <w:pPr>
              <w:pStyle w:val="Zwykytekst"/>
              <w:ind w:left="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Cs w:val="22"/>
                <w:u w:val="single"/>
              </w:rPr>
            </w:pPr>
          </w:p>
          <w:p w:rsidR="001C4BF5" w:rsidRPr="004C1821" w:rsidRDefault="001C4BF5" w:rsidP="001C4BF5">
            <w:pPr>
              <w:pStyle w:val="Zwykytek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Pr>
                <w:noProof/>
              </w:rPr>
              <w:drawing>
                <wp:inline distT="0" distB="0" distL="0" distR="0" wp14:anchorId="5422F557" wp14:editId="5C2ADFA6">
                  <wp:extent cx="1828800" cy="2428875"/>
                  <wp:effectExtent l="0" t="0" r="0" b="9525"/>
                  <wp:docPr id="12" name="Obraz 12" descr="Dima in USA Embass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ma in USA Embassy"/>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828800" cy="2428875"/>
                          </a:xfrm>
                          <a:prstGeom prst="rect">
                            <a:avLst/>
                          </a:prstGeom>
                          <a:noFill/>
                          <a:ln>
                            <a:noFill/>
                          </a:ln>
                        </pic:spPr>
                      </pic:pic>
                    </a:graphicData>
                  </a:graphic>
                </wp:inline>
              </w:drawing>
            </w:r>
          </w:p>
          <w:p w:rsidR="001C4BF5" w:rsidRPr="002520F4" w:rsidRDefault="001C4BF5" w:rsidP="001C4BF5">
            <w:pPr>
              <w:pStyle w:val="Zwykytek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24"/>
                <w:szCs w:val="24"/>
              </w:rPr>
            </w:pPr>
            <w:r w:rsidRPr="002520F4">
              <w:rPr>
                <w:rFonts w:ascii="Times New Roman" w:hAnsi="Times New Roman" w:cs="Times New Roman"/>
                <w:b/>
                <w:color w:val="000000"/>
                <w:sz w:val="24"/>
                <w:szCs w:val="24"/>
              </w:rPr>
              <w:t xml:space="preserve">Prof. </w:t>
            </w:r>
            <w:proofErr w:type="spellStart"/>
            <w:r w:rsidRPr="002520F4">
              <w:rPr>
                <w:rFonts w:ascii="Times New Roman" w:hAnsi="Times New Roman" w:cs="Times New Roman"/>
                <w:b/>
                <w:color w:val="000000"/>
                <w:sz w:val="24"/>
                <w:szCs w:val="24"/>
              </w:rPr>
              <w:t>Dmitry</w:t>
            </w:r>
            <w:proofErr w:type="spellEnd"/>
            <w:r w:rsidRPr="002520F4">
              <w:rPr>
                <w:rFonts w:ascii="Times New Roman" w:hAnsi="Times New Roman" w:cs="Times New Roman"/>
                <w:b/>
                <w:color w:val="000000"/>
                <w:sz w:val="24"/>
                <w:szCs w:val="24"/>
              </w:rPr>
              <w:t xml:space="preserve"> A. </w:t>
            </w:r>
            <w:proofErr w:type="spellStart"/>
            <w:r w:rsidRPr="002520F4">
              <w:rPr>
                <w:rFonts w:ascii="Times New Roman" w:hAnsi="Times New Roman" w:cs="Times New Roman"/>
                <w:b/>
                <w:color w:val="000000"/>
                <w:sz w:val="24"/>
                <w:szCs w:val="24"/>
              </w:rPr>
              <w:t>Zaitsev</w:t>
            </w:r>
            <w:proofErr w:type="spellEnd"/>
          </w:p>
          <w:p w:rsidR="001C4BF5" w:rsidRPr="002520F4" w:rsidRDefault="001C4BF5" w:rsidP="001C4BF5">
            <w:pPr>
              <w:pStyle w:val="Zwykytek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24"/>
                <w:szCs w:val="24"/>
              </w:rPr>
            </w:pPr>
          </w:p>
          <w:p w:rsidR="001C4BF5" w:rsidRPr="00DB2A23" w:rsidRDefault="001C4BF5" w:rsidP="001C4BF5">
            <w:pPr>
              <w:pStyle w:val="Zwykyteks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2"/>
              </w:rPr>
            </w:pPr>
            <w:r w:rsidRPr="000128C9">
              <w:rPr>
                <w:rFonts w:ascii="Times New Roman" w:hAnsi="Times New Roman"/>
                <w:sz w:val="24"/>
                <w:szCs w:val="24"/>
              </w:rPr>
              <w:t xml:space="preserve">Wieloletni pracownik Odessa </w:t>
            </w:r>
            <w:proofErr w:type="spellStart"/>
            <w:r w:rsidRPr="000128C9">
              <w:rPr>
                <w:rFonts w:ascii="Times New Roman" w:hAnsi="Times New Roman"/>
                <w:sz w:val="24"/>
                <w:szCs w:val="24"/>
              </w:rPr>
              <w:t>State</w:t>
            </w:r>
            <w:proofErr w:type="spellEnd"/>
            <w:r w:rsidRPr="000128C9">
              <w:rPr>
                <w:rFonts w:ascii="Times New Roman" w:hAnsi="Times New Roman"/>
                <w:sz w:val="24"/>
                <w:szCs w:val="24"/>
              </w:rPr>
              <w:t xml:space="preserve"> </w:t>
            </w:r>
            <w:proofErr w:type="spellStart"/>
            <w:r w:rsidRPr="000128C9">
              <w:rPr>
                <w:rFonts w:ascii="Times New Roman" w:hAnsi="Times New Roman"/>
                <w:sz w:val="24"/>
                <w:szCs w:val="24"/>
              </w:rPr>
              <w:t>Environmental</w:t>
            </w:r>
            <w:proofErr w:type="spellEnd"/>
            <w:r w:rsidRPr="000128C9">
              <w:rPr>
                <w:rFonts w:ascii="Times New Roman" w:hAnsi="Times New Roman"/>
                <w:sz w:val="24"/>
                <w:szCs w:val="24"/>
              </w:rPr>
              <w:t xml:space="preserve"> University na stanowisku profesora, specjalista z zakresu telekomunikacji </w:t>
            </w:r>
            <w:r w:rsidR="00AD6B56">
              <w:rPr>
                <w:rFonts w:ascii="Times New Roman" w:hAnsi="Times New Roman"/>
                <w:sz w:val="24"/>
                <w:szCs w:val="24"/>
              </w:rPr>
              <w:t xml:space="preserve">                </w:t>
            </w:r>
            <w:r w:rsidRPr="000128C9">
              <w:rPr>
                <w:rFonts w:ascii="Times New Roman" w:hAnsi="Times New Roman"/>
                <w:sz w:val="24"/>
                <w:szCs w:val="24"/>
              </w:rPr>
              <w:t xml:space="preserve">i sieci. Odbywał staże naukowe w wielu ośrodkach akademickich takich jak </w:t>
            </w:r>
            <w:proofErr w:type="spellStart"/>
            <w:r w:rsidRPr="000128C9">
              <w:rPr>
                <w:rFonts w:ascii="Times New Roman" w:hAnsi="Times New Roman"/>
                <w:sz w:val="24"/>
                <w:szCs w:val="24"/>
              </w:rPr>
              <w:t>Innovative</w:t>
            </w:r>
            <w:proofErr w:type="spellEnd"/>
            <w:r w:rsidRPr="000128C9">
              <w:rPr>
                <w:rFonts w:ascii="Times New Roman" w:hAnsi="Times New Roman"/>
                <w:sz w:val="24"/>
                <w:szCs w:val="24"/>
              </w:rPr>
              <w:t xml:space="preserve"> Computing </w:t>
            </w:r>
            <w:proofErr w:type="spellStart"/>
            <w:r w:rsidRPr="000128C9">
              <w:rPr>
                <w:rFonts w:ascii="Times New Roman" w:hAnsi="Times New Roman"/>
                <w:sz w:val="24"/>
                <w:szCs w:val="24"/>
              </w:rPr>
              <w:t>Laboratory</w:t>
            </w:r>
            <w:proofErr w:type="spellEnd"/>
            <w:r w:rsidRPr="000128C9">
              <w:rPr>
                <w:rFonts w:ascii="Times New Roman" w:hAnsi="Times New Roman"/>
                <w:sz w:val="24"/>
                <w:szCs w:val="24"/>
              </w:rPr>
              <w:t xml:space="preserve">, University of Tennessee, USA; Technical University of Dortmund. Członek stowarzyszeń (senior </w:t>
            </w:r>
            <w:proofErr w:type="spellStart"/>
            <w:r w:rsidRPr="000128C9">
              <w:rPr>
                <w:rFonts w:ascii="Times New Roman" w:hAnsi="Times New Roman"/>
                <w:sz w:val="24"/>
                <w:szCs w:val="24"/>
              </w:rPr>
              <w:t>member</w:t>
            </w:r>
            <w:proofErr w:type="spellEnd"/>
            <w:r w:rsidRPr="000128C9">
              <w:rPr>
                <w:rFonts w:ascii="Times New Roman" w:hAnsi="Times New Roman"/>
                <w:sz w:val="24"/>
                <w:szCs w:val="24"/>
              </w:rPr>
              <w:t xml:space="preserve">) ACM i IEEE. Autor licznych </w:t>
            </w:r>
            <w:r w:rsidRPr="000128C9">
              <w:rPr>
                <w:rFonts w:ascii="Times New Roman" w:hAnsi="Times New Roman"/>
                <w:sz w:val="24"/>
                <w:szCs w:val="24"/>
              </w:rPr>
              <w:lastRenderedPageBreak/>
              <w:t xml:space="preserve">publikacji naukowych, promotor dwóch doktorantów. Brał udział w kilku komercyjnych projektach oraz jest autorem innowacyjnych rozwiązań. Wielokrotnie nagradzany za osiągnięcia naukowe przez ACM, IEEE, DAAD, Fulbright </w:t>
            </w:r>
            <w:proofErr w:type="spellStart"/>
            <w:r w:rsidRPr="000128C9">
              <w:rPr>
                <w:rFonts w:ascii="Times New Roman" w:hAnsi="Times New Roman"/>
                <w:sz w:val="24"/>
                <w:szCs w:val="24"/>
              </w:rPr>
              <w:t>Scholarship</w:t>
            </w:r>
            <w:proofErr w:type="spellEnd"/>
            <w:r>
              <w:t>.</w:t>
            </w:r>
          </w:p>
          <w:p w:rsidR="001C4BF5" w:rsidRPr="00DB2A23" w:rsidRDefault="001C4BF5" w:rsidP="001C4BF5">
            <w:pPr>
              <w:pStyle w:val="Zwykyteks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2"/>
              </w:rPr>
            </w:pPr>
          </w:p>
          <w:p w:rsidR="001C4BF5" w:rsidRPr="00355663" w:rsidRDefault="001C4BF5" w:rsidP="001C4BF5">
            <w:pPr>
              <w:pStyle w:val="Akapitzlist"/>
              <w:numPr>
                <w:ilvl w:val="0"/>
                <w:numId w:val="6"/>
              </w:numPr>
              <w:cnfStyle w:val="000000000000" w:firstRow="0" w:lastRow="0" w:firstColumn="0" w:lastColumn="0" w:oddVBand="0" w:evenVBand="0" w:oddHBand="0" w:evenHBand="0" w:firstRowFirstColumn="0" w:firstRowLastColumn="0" w:lastRowFirstColumn="0" w:lastRowLastColumn="0"/>
              <w:rPr>
                <w:rFonts w:ascii="Times New Roman" w:hAnsi="Times New Roman"/>
                <w:b/>
                <w:sz w:val="24"/>
                <w:u w:val="single"/>
              </w:rPr>
            </w:pPr>
            <w:r w:rsidRPr="00355663">
              <w:rPr>
                <w:rFonts w:ascii="Times New Roman" w:hAnsi="Times New Roman"/>
                <w:b/>
                <w:sz w:val="24"/>
                <w:u w:val="single"/>
              </w:rPr>
              <w:t xml:space="preserve">Inteligencja obliczeniowa </w:t>
            </w:r>
            <w:r w:rsidRPr="00355663">
              <w:rPr>
                <w:rFonts w:ascii="Times New Roman" w:hAnsi="Times New Roman" w:cs="Times New Roman"/>
                <w:b/>
                <w:color w:val="000000"/>
                <w:sz w:val="24"/>
                <w:szCs w:val="24"/>
                <w:u w:val="single"/>
              </w:rPr>
              <w:t>(wykład prowadzony jest w języku angielskim)</w:t>
            </w:r>
          </w:p>
          <w:p w:rsidR="001C4BF5" w:rsidRDefault="001C4BF5" w:rsidP="001C4BF5">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Pr>
                <w:rFonts w:ascii="Times New Roman" w:hAnsi="Times New Roman"/>
                <w:sz w:val="24"/>
                <w:szCs w:val="24"/>
              </w:rPr>
              <w:t>Przedmiot „Inteligencja obliczeniowa” ma na celu zapoznanie studenta z etapami budowania modeli matematycznych dla rozwiązań informatycznych, procesem doboru właściwego algorytmu do rozwiązania problemu. Ponadto elementami wykładu jest poszerzenie wiedzy w zakresie metod, technik i narzędzi stosowanych w opracowywaniu rozwiązań informatycznych. Ważnym celem jest również kształtowanie umiejętności posługiwania się językiem angielskim w stopniu wystarczającym do porozumiewania się (również w sprawach zawodowych), czytania (ze zrozumieniem) literatury fachowej oraz przygotowania (i wygłoszenia) krótkiej prezentacji na temat realizacji zadania projektowego lub badawczego. Słuchacze poznają proces planowania oraz przeprowadzania eksperymentu badawczego, wykonania interpretacji uzyskanych wyników oraz szacowania ich dokładności z wykorzystaniem teorii błędów, w połączeniu z zastosowaniem metod inteligencji obliczeniowej do analizy danych.</w:t>
            </w:r>
          </w:p>
          <w:p w:rsidR="001C4BF5" w:rsidRDefault="001C4BF5" w:rsidP="001C4BF5">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p w:rsidR="001C4BF5" w:rsidRDefault="001C4BF5" w:rsidP="001C4BF5">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p w:rsidR="001C4BF5" w:rsidRDefault="001C4BF5" w:rsidP="001C4BF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noProof/>
              </w:rPr>
              <w:drawing>
                <wp:inline distT="0" distB="0" distL="0" distR="0" wp14:anchorId="73D2C35C" wp14:editId="779D9B60">
                  <wp:extent cx="2870200" cy="1905000"/>
                  <wp:effectExtent l="0" t="0" r="6350" b="0"/>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70200" cy="1905000"/>
                          </a:xfrm>
                          <a:prstGeom prst="rect">
                            <a:avLst/>
                          </a:prstGeom>
                          <a:noFill/>
                          <a:ln>
                            <a:noFill/>
                          </a:ln>
                        </pic:spPr>
                      </pic:pic>
                    </a:graphicData>
                  </a:graphic>
                </wp:inline>
              </w:drawing>
            </w:r>
          </w:p>
          <w:p w:rsidR="001C4BF5" w:rsidRDefault="002520F4" w:rsidP="001C4BF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4"/>
              </w:rPr>
            </w:pPr>
            <w:r>
              <w:rPr>
                <w:rFonts w:ascii="Times New Roman" w:hAnsi="Times New Roman"/>
                <w:b/>
                <w:sz w:val="24"/>
              </w:rPr>
              <w:t>P</w:t>
            </w:r>
            <w:r w:rsidR="001C4BF5">
              <w:rPr>
                <w:rFonts w:ascii="Times New Roman" w:hAnsi="Times New Roman"/>
                <w:b/>
                <w:sz w:val="24"/>
              </w:rPr>
              <w:t>rof. dr hab. inż. Janusz Starzyk</w:t>
            </w:r>
          </w:p>
          <w:p w:rsidR="001C4BF5" w:rsidRDefault="001C4BF5" w:rsidP="001C4BF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4"/>
              </w:rPr>
            </w:pPr>
          </w:p>
          <w:p w:rsidR="001C4BF5" w:rsidRDefault="001C4BF5" w:rsidP="001C4BF5">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Pr>
                <w:rFonts w:ascii="Times New Roman" w:hAnsi="Times New Roman"/>
                <w:sz w:val="24"/>
                <w:szCs w:val="24"/>
              </w:rPr>
              <w:t xml:space="preserve">Profesor nauk technicznych, matematyki, specjalista w dziedzinie inżynierii elektrycznej. Od 1991 roku jest profesorem Elektrotechniki i Informatyki w Ohio University. Był konsultantem </w:t>
            </w:r>
            <w:proofErr w:type="spellStart"/>
            <w:r>
              <w:rPr>
                <w:rFonts w:ascii="Times New Roman" w:hAnsi="Times New Roman"/>
                <w:sz w:val="24"/>
                <w:szCs w:val="24"/>
              </w:rPr>
              <w:t>Magnetek</w:t>
            </w:r>
            <w:proofErr w:type="spellEnd"/>
            <w:r>
              <w:rPr>
                <w:rFonts w:ascii="Times New Roman" w:hAnsi="Times New Roman"/>
                <w:sz w:val="24"/>
                <w:szCs w:val="24"/>
              </w:rPr>
              <w:t xml:space="preserve"> Corporation i profesorem wizytującym na Uniwersytecie we Florencji. Był doradcą technicznym i Senior </w:t>
            </w:r>
            <w:proofErr w:type="spellStart"/>
            <w:r>
              <w:rPr>
                <w:rFonts w:ascii="Times New Roman" w:hAnsi="Times New Roman"/>
                <w:sz w:val="24"/>
                <w:szCs w:val="24"/>
              </w:rPr>
              <w:t>Scientist</w:t>
            </w:r>
            <w:proofErr w:type="spellEnd"/>
            <w:r>
              <w:rPr>
                <w:rFonts w:ascii="Times New Roman" w:hAnsi="Times New Roman"/>
                <w:sz w:val="24"/>
                <w:szCs w:val="24"/>
              </w:rPr>
              <w:t xml:space="preserve"> w Magnolia Broadband </w:t>
            </w:r>
            <w:proofErr w:type="spellStart"/>
            <w:r>
              <w:rPr>
                <w:rFonts w:ascii="Times New Roman" w:hAnsi="Times New Roman"/>
                <w:sz w:val="24"/>
                <w:szCs w:val="24"/>
              </w:rPr>
              <w:t>Incorporation</w:t>
            </w:r>
            <w:proofErr w:type="spellEnd"/>
            <w:r>
              <w:rPr>
                <w:rFonts w:ascii="Times New Roman" w:hAnsi="Times New Roman"/>
                <w:sz w:val="24"/>
                <w:szCs w:val="24"/>
              </w:rPr>
              <w:t xml:space="preserve">. Obecnie jest kierownikiem Katedry Zastosowań Systemów Informatycznych w Wyższej Szkole Informatyki i Zarządzania. Autor sześciu patentów i dziesięciu programów komputerowych w tym SOLAR </w:t>
            </w:r>
            <w:proofErr w:type="spellStart"/>
            <w:r>
              <w:rPr>
                <w:rFonts w:ascii="Times New Roman" w:hAnsi="Times New Roman"/>
                <w:sz w:val="24"/>
                <w:szCs w:val="24"/>
              </w:rPr>
              <w:t>Matlab</w:t>
            </w:r>
            <w:proofErr w:type="spellEnd"/>
            <w:r>
              <w:rPr>
                <w:rFonts w:ascii="Times New Roman" w:hAnsi="Times New Roman"/>
                <w:sz w:val="24"/>
                <w:szCs w:val="24"/>
              </w:rPr>
              <w:t xml:space="preserve">, C++ Program ATES, C program for </w:t>
            </w:r>
            <w:proofErr w:type="spellStart"/>
            <w:r>
              <w:rPr>
                <w:rFonts w:ascii="Times New Roman" w:hAnsi="Times New Roman"/>
                <w:sz w:val="24"/>
                <w:szCs w:val="24"/>
              </w:rPr>
              <w:t>calibration</w:t>
            </w:r>
            <w:proofErr w:type="spellEnd"/>
            <w:r>
              <w:rPr>
                <w:rFonts w:ascii="Times New Roman" w:hAnsi="Times New Roman"/>
                <w:sz w:val="24"/>
                <w:szCs w:val="24"/>
              </w:rPr>
              <w:t xml:space="preserve"> of high precision </w:t>
            </w:r>
            <w:proofErr w:type="spellStart"/>
            <w:r>
              <w:rPr>
                <w:rFonts w:ascii="Times New Roman" w:hAnsi="Times New Roman"/>
                <w:sz w:val="24"/>
                <w:szCs w:val="24"/>
              </w:rPr>
              <w:t>digital</w:t>
            </w:r>
            <w:proofErr w:type="spellEnd"/>
            <w:r>
              <w:rPr>
                <w:rFonts w:ascii="Times New Roman" w:hAnsi="Times New Roman"/>
                <w:sz w:val="24"/>
                <w:szCs w:val="24"/>
              </w:rPr>
              <w:t xml:space="preserve"> </w:t>
            </w:r>
            <w:proofErr w:type="spellStart"/>
            <w:r>
              <w:rPr>
                <w:rFonts w:ascii="Times New Roman" w:hAnsi="Times New Roman"/>
                <w:sz w:val="24"/>
                <w:szCs w:val="24"/>
              </w:rPr>
              <w:t>voltmeter</w:t>
            </w:r>
            <w:proofErr w:type="spellEnd"/>
            <w:r>
              <w:rPr>
                <w:rFonts w:ascii="Times New Roman" w:hAnsi="Times New Roman"/>
                <w:sz w:val="24"/>
                <w:szCs w:val="24"/>
              </w:rPr>
              <w:t xml:space="preserve">. </w:t>
            </w:r>
            <w:proofErr w:type="spellStart"/>
            <w:r w:rsidRPr="0071678A">
              <w:rPr>
                <w:rFonts w:ascii="Times New Roman" w:hAnsi="Times New Roman"/>
                <w:sz w:val="24"/>
                <w:szCs w:val="24"/>
                <w:lang w:val="en-US"/>
              </w:rPr>
              <w:t>Recenzent</w:t>
            </w:r>
            <w:proofErr w:type="spellEnd"/>
            <w:r w:rsidRPr="0071678A">
              <w:rPr>
                <w:rFonts w:ascii="Times New Roman" w:hAnsi="Times New Roman"/>
                <w:sz w:val="24"/>
                <w:szCs w:val="24"/>
                <w:lang w:val="en-US"/>
              </w:rPr>
              <w:t xml:space="preserve"> </w:t>
            </w:r>
            <w:proofErr w:type="spellStart"/>
            <w:r w:rsidRPr="0071678A">
              <w:rPr>
                <w:rFonts w:ascii="Times New Roman" w:hAnsi="Times New Roman"/>
                <w:sz w:val="24"/>
                <w:szCs w:val="24"/>
                <w:lang w:val="en-US"/>
              </w:rPr>
              <w:t>kilkunastu</w:t>
            </w:r>
            <w:proofErr w:type="spellEnd"/>
            <w:r w:rsidRPr="0071678A">
              <w:rPr>
                <w:rFonts w:ascii="Times New Roman" w:hAnsi="Times New Roman"/>
                <w:sz w:val="24"/>
                <w:szCs w:val="24"/>
                <w:lang w:val="en-US"/>
              </w:rPr>
              <w:t xml:space="preserve"> </w:t>
            </w:r>
            <w:proofErr w:type="spellStart"/>
            <w:r w:rsidRPr="0071678A">
              <w:rPr>
                <w:rFonts w:ascii="Times New Roman" w:hAnsi="Times New Roman"/>
                <w:sz w:val="24"/>
                <w:szCs w:val="24"/>
                <w:lang w:val="en-US"/>
              </w:rPr>
              <w:t>czasopism</w:t>
            </w:r>
            <w:proofErr w:type="spellEnd"/>
            <w:r w:rsidRPr="0071678A">
              <w:rPr>
                <w:rFonts w:ascii="Times New Roman" w:hAnsi="Times New Roman"/>
                <w:sz w:val="24"/>
                <w:szCs w:val="24"/>
                <w:lang w:val="en-US"/>
              </w:rPr>
              <w:t xml:space="preserve"> </w:t>
            </w:r>
            <w:proofErr w:type="spellStart"/>
            <w:r w:rsidRPr="0071678A">
              <w:rPr>
                <w:rFonts w:ascii="Times New Roman" w:hAnsi="Times New Roman"/>
                <w:sz w:val="24"/>
                <w:szCs w:val="24"/>
                <w:lang w:val="en-US"/>
              </w:rPr>
              <w:t>naukowych</w:t>
            </w:r>
            <w:proofErr w:type="spellEnd"/>
            <w:r w:rsidRPr="0071678A">
              <w:rPr>
                <w:rFonts w:ascii="Times New Roman" w:hAnsi="Times New Roman"/>
                <w:sz w:val="24"/>
                <w:szCs w:val="24"/>
                <w:lang w:val="en-US"/>
              </w:rPr>
              <w:t>, m.in. „</w:t>
            </w:r>
            <w:proofErr w:type="spellStart"/>
            <w:r w:rsidRPr="0071678A">
              <w:rPr>
                <w:rFonts w:ascii="Times New Roman" w:hAnsi="Times New Roman"/>
                <w:sz w:val="24"/>
                <w:szCs w:val="24"/>
                <w:lang w:val="en-US"/>
              </w:rPr>
              <w:t>Archiwum</w:t>
            </w:r>
            <w:proofErr w:type="spellEnd"/>
            <w:r w:rsidRPr="0071678A">
              <w:rPr>
                <w:rFonts w:ascii="Times New Roman" w:hAnsi="Times New Roman"/>
                <w:sz w:val="24"/>
                <w:szCs w:val="24"/>
                <w:lang w:val="en-US"/>
              </w:rPr>
              <w:t xml:space="preserve"> </w:t>
            </w:r>
            <w:proofErr w:type="spellStart"/>
            <w:r w:rsidRPr="0071678A">
              <w:rPr>
                <w:rFonts w:ascii="Times New Roman" w:hAnsi="Times New Roman"/>
                <w:sz w:val="24"/>
                <w:szCs w:val="24"/>
                <w:lang w:val="en-US"/>
              </w:rPr>
              <w:t>Elektrotechniki</w:t>
            </w:r>
            <w:proofErr w:type="spellEnd"/>
            <w:r w:rsidRPr="0071678A">
              <w:rPr>
                <w:rFonts w:ascii="Times New Roman" w:hAnsi="Times New Roman"/>
                <w:sz w:val="24"/>
                <w:szCs w:val="24"/>
                <w:lang w:val="en-US"/>
              </w:rPr>
              <w:t>”, „International Journal of Circuit Theory and Applications”, „International Journal Com-</w:t>
            </w:r>
            <w:proofErr w:type="spellStart"/>
            <w:r w:rsidRPr="0071678A">
              <w:rPr>
                <w:rFonts w:ascii="Times New Roman" w:hAnsi="Times New Roman"/>
                <w:sz w:val="24"/>
                <w:szCs w:val="24"/>
                <w:lang w:val="en-US"/>
              </w:rPr>
              <w:t>puters</w:t>
            </w:r>
            <w:proofErr w:type="spellEnd"/>
            <w:r w:rsidRPr="0071678A">
              <w:rPr>
                <w:rFonts w:ascii="Times New Roman" w:hAnsi="Times New Roman"/>
                <w:sz w:val="24"/>
                <w:szCs w:val="24"/>
                <w:lang w:val="en-US"/>
              </w:rPr>
              <w:t xml:space="preserve"> and Mathematics with Applications”, „Journal of Electronic Testing”. </w:t>
            </w:r>
            <w:r>
              <w:rPr>
                <w:rFonts w:ascii="Times New Roman" w:hAnsi="Times New Roman"/>
                <w:sz w:val="24"/>
                <w:szCs w:val="24"/>
              </w:rPr>
              <w:t>Autor wielu publikacji naukowych w czasopismach z określonym IF.</w:t>
            </w:r>
          </w:p>
          <w:p w:rsidR="001C4BF5" w:rsidRDefault="001C4BF5" w:rsidP="001C4BF5">
            <w:pPr>
              <w:pStyle w:val="Zwykytekst"/>
              <w:ind w:left="7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Cs w:val="22"/>
                <w:u w:val="single"/>
              </w:rPr>
            </w:pPr>
          </w:p>
          <w:p w:rsidR="001F7860" w:rsidRPr="004A7AB7" w:rsidRDefault="001F7860" w:rsidP="001C4BF5">
            <w:pPr>
              <w:pStyle w:val="Zwykytekst"/>
              <w:ind w:left="7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Cs w:val="22"/>
                <w:u w:val="single"/>
              </w:rPr>
            </w:pPr>
          </w:p>
          <w:p w:rsidR="001C4BF5" w:rsidRPr="00C773AF" w:rsidRDefault="001C4BF5" w:rsidP="001C4BF5">
            <w:pPr>
              <w:pStyle w:val="Akapitzlist"/>
              <w:numPr>
                <w:ilvl w:val="0"/>
                <w:numId w:val="6"/>
              </w:numPr>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u w:val="single"/>
              </w:rPr>
            </w:pPr>
            <w:r>
              <w:rPr>
                <w:rFonts w:ascii="Times New Roman" w:hAnsi="Times New Roman"/>
                <w:b/>
                <w:sz w:val="24"/>
                <w:szCs w:val="24"/>
                <w:u w:val="single"/>
              </w:rPr>
              <w:lastRenderedPageBreak/>
              <w:t>Inżynieria systemów informatycznych</w:t>
            </w:r>
            <w:r w:rsidRPr="00C773AF">
              <w:rPr>
                <w:rFonts w:ascii="Times New Roman" w:hAnsi="Times New Roman"/>
                <w:b/>
                <w:sz w:val="24"/>
                <w:szCs w:val="24"/>
                <w:u w:val="single"/>
              </w:rPr>
              <w:t xml:space="preserve"> - </w:t>
            </w:r>
            <w:r w:rsidRPr="00C773AF">
              <w:rPr>
                <w:rFonts w:ascii="Times New Roman" w:hAnsi="Times New Roman" w:cs="Times New Roman"/>
                <w:b/>
                <w:color w:val="000000"/>
                <w:sz w:val="24"/>
                <w:szCs w:val="24"/>
                <w:u w:val="single"/>
              </w:rPr>
              <w:t>(wykład prowadzony jest w języku angielskim)</w:t>
            </w:r>
          </w:p>
          <w:p w:rsidR="001C4BF5" w:rsidRDefault="001C4BF5" w:rsidP="001C4BF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 xml:space="preserve">Wykład poświęcony pogłębianiu wiedzy z zakresu inżynierii oprogramowania. Studenci zapoznają się z zaawansowanymi metodykami projektowania, specyfikacji wymagań, modelowania, procesami tworzenia złożonych systemów informatycznych. Wykładowca jako praktyk omówi te zagadnienia w odniesieniu do rzeczywistych uwarunkowań tych procesów. </w:t>
            </w:r>
            <w:r w:rsidR="00AD6B56">
              <w:rPr>
                <w:rFonts w:ascii="Times New Roman" w:hAnsi="Times New Roman"/>
                <w:sz w:val="24"/>
                <w:szCs w:val="24"/>
              </w:rPr>
              <w:t xml:space="preserve">                                    </w:t>
            </w:r>
            <w:r>
              <w:rPr>
                <w:rFonts w:ascii="Times New Roman" w:hAnsi="Times New Roman"/>
                <w:sz w:val="24"/>
                <w:szCs w:val="24"/>
              </w:rPr>
              <w:t xml:space="preserve">W szczególności zagadnienia inżynierii oprogramowania  w sposób systematyczny zostaną uporządkowane </w:t>
            </w:r>
            <w:r w:rsidR="00AD6B56">
              <w:rPr>
                <w:rFonts w:ascii="Times New Roman" w:hAnsi="Times New Roman"/>
                <w:sz w:val="24"/>
                <w:szCs w:val="24"/>
              </w:rPr>
              <w:t xml:space="preserve">                                   </w:t>
            </w:r>
            <w:r>
              <w:rPr>
                <w:rFonts w:ascii="Times New Roman" w:hAnsi="Times New Roman"/>
                <w:sz w:val="24"/>
                <w:szCs w:val="24"/>
              </w:rPr>
              <w:t>i scharakteryzowane. Wykład uwzględnia analizę wybranych systemów i modeli logicznych danych projektowanego systemu, modeli fizycznych oraz aspekty interakcji z użytkownikiem.</w:t>
            </w:r>
          </w:p>
          <w:p w:rsidR="001C4BF5" w:rsidRDefault="001C4BF5" w:rsidP="001C4BF5">
            <w:pPr>
              <w:pStyle w:val="Zwykytekst"/>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Pr>
                <w:noProof/>
              </w:rPr>
              <w:drawing>
                <wp:inline distT="0" distB="0" distL="0" distR="0" wp14:anchorId="745EB4EC" wp14:editId="704FB618">
                  <wp:extent cx="1905000" cy="2857500"/>
                  <wp:effectExtent l="0" t="0" r="0" b="0"/>
                  <wp:docPr id="4" name="Obraz 4" descr="https://wsiz.edu.pl/wp-content/uploads/2018/10/IMG_2064-200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siz.edu.pl/wp-content/uploads/2018/10/IMG_2064-200x300.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905000" cy="2857500"/>
                          </a:xfrm>
                          <a:prstGeom prst="rect">
                            <a:avLst/>
                          </a:prstGeom>
                          <a:noFill/>
                          <a:ln>
                            <a:noFill/>
                          </a:ln>
                        </pic:spPr>
                      </pic:pic>
                    </a:graphicData>
                  </a:graphic>
                </wp:inline>
              </w:drawing>
            </w:r>
          </w:p>
          <w:p w:rsidR="001C4BF5" w:rsidRDefault="002520F4" w:rsidP="001C4BF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4"/>
              </w:rPr>
            </w:pPr>
            <w:r>
              <w:rPr>
                <w:rFonts w:ascii="Times New Roman" w:hAnsi="Times New Roman"/>
                <w:b/>
                <w:sz w:val="24"/>
              </w:rPr>
              <w:t>D</w:t>
            </w:r>
            <w:bookmarkStart w:id="1" w:name="_GoBack"/>
            <w:bookmarkEnd w:id="1"/>
            <w:r w:rsidR="001C4BF5">
              <w:rPr>
                <w:rFonts w:ascii="Times New Roman" w:hAnsi="Times New Roman"/>
                <w:b/>
                <w:sz w:val="24"/>
              </w:rPr>
              <w:t>r</w:t>
            </w:r>
            <w:r w:rsidR="001C4BF5" w:rsidRPr="009C56FB">
              <w:rPr>
                <w:rFonts w:ascii="Times New Roman" w:hAnsi="Times New Roman"/>
                <w:b/>
                <w:sz w:val="24"/>
              </w:rPr>
              <w:t>.</w:t>
            </w:r>
            <w:r w:rsidR="001C4BF5">
              <w:rPr>
                <w:rFonts w:ascii="Times New Roman" w:hAnsi="Times New Roman"/>
                <w:b/>
                <w:sz w:val="24"/>
              </w:rPr>
              <w:t xml:space="preserve"> inż. Leszek Puzio</w:t>
            </w:r>
          </w:p>
          <w:p w:rsidR="001C4BF5" w:rsidRPr="009C56FB" w:rsidRDefault="001C4BF5" w:rsidP="001C4BF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4"/>
              </w:rPr>
            </w:pPr>
          </w:p>
          <w:p w:rsidR="001C4BF5" w:rsidRPr="002376C3" w:rsidRDefault="001C4BF5" w:rsidP="001C4BF5">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2376C3">
              <w:rPr>
                <w:rFonts w:ascii="Times New Roman" w:hAnsi="Times New Roman"/>
                <w:sz w:val="24"/>
                <w:szCs w:val="24"/>
              </w:rPr>
              <w:t>Adiunkt w Katedrze Zastosowań Systemów Informatycznych.</w:t>
            </w:r>
          </w:p>
          <w:p w:rsidR="001C4BF5" w:rsidRPr="002376C3" w:rsidRDefault="001C4BF5" w:rsidP="001C4BF5">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2376C3">
              <w:rPr>
                <w:rFonts w:ascii="Times New Roman" w:hAnsi="Times New Roman"/>
                <w:sz w:val="24"/>
                <w:szCs w:val="24"/>
              </w:rPr>
              <w:t>Pracuje w Wyższej Szkole Informatyki i Administracji od 2002 roku.</w:t>
            </w:r>
          </w:p>
          <w:p w:rsidR="001276D0" w:rsidRPr="002520F4" w:rsidRDefault="001C4BF5" w:rsidP="001C4BF5">
            <w:pPr>
              <w:shd w:val="clear" w:color="auto" w:fill="FFFFFF"/>
              <w:spacing w:after="39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2376C3">
              <w:rPr>
                <w:rFonts w:ascii="Times New Roman" w:hAnsi="Times New Roman"/>
                <w:sz w:val="24"/>
                <w:szCs w:val="24"/>
              </w:rPr>
              <w:t xml:space="preserve">Doktor nauk technicznych w dziedzinie Informatyka (Wojskowa Akademia Techniczna w Warszawie, Wydział Cybernetyki). Absolwent wydziału Elektroniki, Automatyki, Informatyki i Elektrotechniki o specjalności Informatyka w sterowaniu </w:t>
            </w:r>
            <w:r w:rsidR="00AD6B56">
              <w:rPr>
                <w:rFonts w:ascii="Times New Roman" w:hAnsi="Times New Roman"/>
                <w:sz w:val="24"/>
                <w:szCs w:val="24"/>
              </w:rPr>
              <w:t xml:space="preserve">                            </w:t>
            </w:r>
            <w:r w:rsidRPr="002376C3">
              <w:rPr>
                <w:rFonts w:ascii="Times New Roman" w:hAnsi="Times New Roman"/>
                <w:sz w:val="24"/>
                <w:szCs w:val="24"/>
              </w:rPr>
              <w:t>i zarządzaniu (Akademia Górniczo-Hutnicza w Krakowie). Odbył staż doktorski na University of Manitoba w Kanadzie. Od września 2002 roku asystent, a od 2008 roku adiunkt w Wyższej Szkole Informatyki i Zarządzania w Rzeszowie.</w:t>
            </w:r>
            <w:r>
              <w:rPr>
                <w:rFonts w:ascii="Times New Roman" w:hAnsi="Times New Roman"/>
                <w:sz w:val="24"/>
                <w:szCs w:val="24"/>
              </w:rPr>
              <w:t xml:space="preserve"> </w:t>
            </w:r>
            <w:r w:rsidRPr="002376C3">
              <w:rPr>
                <w:rFonts w:ascii="Times New Roman" w:hAnsi="Times New Roman"/>
                <w:sz w:val="24"/>
                <w:szCs w:val="24"/>
              </w:rPr>
              <w:t>Jego zainteresowania naukowe koncentrują się wokół: przetwarzania sygnałów w szczególności obrazów, głębokich sieci neuronowych, rozpoznawania mowy.</w:t>
            </w:r>
          </w:p>
        </w:tc>
      </w:tr>
    </w:tbl>
    <w:p w:rsidR="008C64F4" w:rsidRPr="00D11A23" w:rsidRDefault="008C64F4" w:rsidP="00F265D1">
      <w:pPr>
        <w:tabs>
          <w:tab w:val="left" w:pos="3885"/>
        </w:tabs>
        <w:rPr>
          <w:rFonts w:ascii="Tahoma" w:hAnsi="Tahoma" w:cs="Tahoma"/>
          <w:color w:val="FF0000"/>
          <w:sz w:val="20"/>
          <w:szCs w:val="20"/>
        </w:rPr>
      </w:pPr>
    </w:p>
    <w:sectPr w:rsidR="008C64F4" w:rsidRPr="00D11A23" w:rsidSect="00B143DD">
      <w:pgSz w:w="16838" w:h="11906"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ar(--nv-fallback-ff)">
    <w:altName w:val="Cambria"/>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67303"/>
    <w:multiLevelType w:val="hybridMultilevel"/>
    <w:tmpl w:val="3E689C80"/>
    <w:lvl w:ilvl="0" w:tplc="4C32A5A6">
      <w:start w:val="1"/>
      <w:numFmt w:val="decimal"/>
      <w:lvlText w:val="%1."/>
      <w:lvlJc w:val="left"/>
      <w:pPr>
        <w:ind w:left="720" w:hanging="360"/>
      </w:pPr>
      <w:rPr>
        <w:rFonts w:eastAsiaTheme="minorHAnsi"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4EE42FA"/>
    <w:multiLevelType w:val="hybridMultilevel"/>
    <w:tmpl w:val="07F211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7BB351B"/>
    <w:multiLevelType w:val="hybridMultilevel"/>
    <w:tmpl w:val="CB28734E"/>
    <w:lvl w:ilvl="0" w:tplc="152EE70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9EC627D"/>
    <w:multiLevelType w:val="hybridMultilevel"/>
    <w:tmpl w:val="EEEC844A"/>
    <w:lvl w:ilvl="0" w:tplc="AB66D54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1727329"/>
    <w:multiLevelType w:val="hybridMultilevel"/>
    <w:tmpl w:val="C5AE41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54336AB"/>
    <w:multiLevelType w:val="hybridMultilevel"/>
    <w:tmpl w:val="0A0A70D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nsid w:val="255A3655"/>
    <w:multiLevelType w:val="hybridMultilevel"/>
    <w:tmpl w:val="0C9AEC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65D760E"/>
    <w:multiLevelType w:val="hybridMultilevel"/>
    <w:tmpl w:val="A21CB738"/>
    <w:lvl w:ilvl="0" w:tplc="0534D8EE">
      <w:start w:val="1"/>
      <w:numFmt w:val="decimal"/>
      <w:lvlText w:val="%1."/>
      <w:lvlJc w:val="left"/>
      <w:pPr>
        <w:ind w:left="720" w:hanging="360"/>
      </w:pPr>
      <w:rPr>
        <w:rFonts w:eastAsiaTheme="minorHAnsi"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B936453"/>
    <w:multiLevelType w:val="hybridMultilevel"/>
    <w:tmpl w:val="03AA11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354D78E3"/>
    <w:multiLevelType w:val="hybridMultilevel"/>
    <w:tmpl w:val="6EFE73A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65A5FCA"/>
    <w:multiLevelType w:val="hybridMultilevel"/>
    <w:tmpl w:val="446C4B44"/>
    <w:lvl w:ilvl="0" w:tplc="04150001">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11">
    <w:nsid w:val="380B4B56"/>
    <w:multiLevelType w:val="hybridMultilevel"/>
    <w:tmpl w:val="031E1300"/>
    <w:lvl w:ilvl="0" w:tplc="36B085E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92213AE"/>
    <w:multiLevelType w:val="hybridMultilevel"/>
    <w:tmpl w:val="C53284D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3A800267"/>
    <w:multiLevelType w:val="hybridMultilevel"/>
    <w:tmpl w:val="A19A27E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3D193825"/>
    <w:multiLevelType w:val="hybridMultilevel"/>
    <w:tmpl w:val="F26240B4"/>
    <w:lvl w:ilvl="0" w:tplc="AC3C0BFE">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411F06A6"/>
    <w:multiLevelType w:val="hybridMultilevel"/>
    <w:tmpl w:val="7ECCF686"/>
    <w:lvl w:ilvl="0" w:tplc="5B74F0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47B2303A"/>
    <w:multiLevelType w:val="hybridMultilevel"/>
    <w:tmpl w:val="795E8D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AC06525"/>
    <w:multiLevelType w:val="hybridMultilevel"/>
    <w:tmpl w:val="3CF25F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C006E6B"/>
    <w:multiLevelType w:val="hybridMultilevel"/>
    <w:tmpl w:val="07F211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DDF3038"/>
    <w:multiLevelType w:val="hybridMultilevel"/>
    <w:tmpl w:val="C408DC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57E650AA"/>
    <w:multiLevelType w:val="hybridMultilevel"/>
    <w:tmpl w:val="CFA6D1E8"/>
    <w:lvl w:ilvl="0" w:tplc="36D25E78">
      <w:start w:val="1"/>
      <w:numFmt w:val="decimal"/>
      <w:lvlText w:val="%1."/>
      <w:lvlJc w:val="left"/>
      <w:pPr>
        <w:ind w:left="720" w:hanging="360"/>
      </w:pPr>
      <w:rPr>
        <w:rFonts w:ascii="Times New Roman" w:eastAsia="Times New Roman" w:hAnsi="Times New Roman" w:cs="Times New Roman" w:hint="default"/>
        <w:b/>
        <w:sz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nsid w:val="608B04D8"/>
    <w:multiLevelType w:val="hybridMultilevel"/>
    <w:tmpl w:val="F176DA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62C14146"/>
    <w:multiLevelType w:val="hybridMultilevel"/>
    <w:tmpl w:val="9E5494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6B9321BE"/>
    <w:multiLevelType w:val="hybridMultilevel"/>
    <w:tmpl w:val="4A32E838"/>
    <w:lvl w:ilvl="0" w:tplc="70641A58">
      <w:start w:val="1"/>
      <w:numFmt w:val="decimal"/>
      <w:lvlText w:val="%1."/>
      <w:lvlJc w:val="left"/>
      <w:pPr>
        <w:ind w:left="360" w:hanging="360"/>
      </w:pPr>
      <w:rPr>
        <w:rFonts w:ascii="Times New Roman" w:hAnsi="Times New Roman" w:cs="Times New Roman" w:hint="default"/>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nsid w:val="7775243E"/>
    <w:multiLevelType w:val="hybridMultilevel"/>
    <w:tmpl w:val="2598928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5">
    <w:nsid w:val="7ABC437E"/>
    <w:multiLevelType w:val="hybridMultilevel"/>
    <w:tmpl w:val="9A1C9690"/>
    <w:lvl w:ilvl="0" w:tplc="AE6619DE">
      <w:start w:val="1"/>
      <w:numFmt w:val="decimal"/>
      <w:lvlText w:val="%1."/>
      <w:lvlJc w:val="left"/>
      <w:pPr>
        <w:ind w:left="360" w:hanging="360"/>
      </w:pPr>
      <w:rPr>
        <w:rFonts w:hint="default"/>
        <w:b/>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7DD53262"/>
    <w:multiLevelType w:val="hybridMultilevel"/>
    <w:tmpl w:val="37482C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5"/>
  </w:num>
  <w:num w:numId="3">
    <w:abstractNumId w:val="25"/>
  </w:num>
  <w:num w:numId="4">
    <w:abstractNumId w:val="23"/>
  </w:num>
  <w:num w:numId="5">
    <w:abstractNumId w:val="14"/>
  </w:num>
  <w:num w:numId="6">
    <w:abstractNumId w:val="11"/>
  </w:num>
  <w:num w:numId="7">
    <w:abstractNumId w:val="3"/>
  </w:num>
  <w:num w:numId="8">
    <w:abstractNumId w:val="9"/>
  </w:num>
  <w:num w:numId="9">
    <w:abstractNumId w:val="16"/>
  </w:num>
  <w:num w:numId="10">
    <w:abstractNumId w:val="26"/>
  </w:num>
  <w:num w:numId="11">
    <w:abstractNumId w:val="4"/>
  </w:num>
  <w:num w:numId="12">
    <w:abstractNumId w:val="8"/>
  </w:num>
  <w:num w:numId="13">
    <w:abstractNumId w:val="22"/>
  </w:num>
  <w:num w:numId="14">
    <w:abstractNumId w:val="21"/>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0"/>
  </w:num>
  <w:num w:numId="18">
    <w:abstractNumId w:val="7"/>
  </w:num>
  <w:num w:numId="19">
    <w:abstractNumId w:val="5"/>
  </w:num>
  <w:num w:numId="20">
    <w:abstractNumId w:val="6"/>
  </w:num>
  <w:num w:numId="21">
    <w:abstractNumId w:val="10"/>
  </w:num>
  <w:num w:numId="22">
    <w:abstractNumId w:val="24"/>
  </w:num>
  <w:num w:numId="23">
    <w:abstractNumId w:val="18"/>
  </w:num>
  <w:num w:numId="24">
    <w:abstractNumId w:val="1"/>
  </w:num>
  <w:num w:numId="25">
    <w:abstractNumId w:val="12"/>
  </w:num>
  <w:num w:numId="26">
    <w:abstractNumId w:val="13"/>
  </w:num>
  <w:num w:numId="27">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39ED"/>
    <w:rsid w:val="00000441"/>
    <w:rsid w:val="000006EE"/>
    <w:rsid w:val="00005262"/>
    <w:rsid w:val="00006A1B"/>
    <w:rsid w:val="0000761B"/>
    <w:rsid w:val="00007F57"/>
    <w:rsid w:val="000114CF"/>
    <w:rsid w:val="0001459C"/>
    <w:rsid w:val="00022DAC"/>
    <w:rsid w:val="00023005"/>
    <w:rsid w:val="000244B9"/>
    <w:rsid w:val="0003065C"/>
    <w:rsid w:val="00046F25"/>
    <w:rsid w:val="000532C6"/>
    <w:rsid w:val="00061721"/>
    <w:rsid w:val="00062952"/>
    <w:rsid w:val="000630B5"/>
    <w:rsid w:val="00066FBF"/>
    <w:rsid w:val="00071438"/>
    <w:rsid w:val="00075106"/>
    <w:rsid w:val="00080707"/>
    <w:rsid w:val="00082604"/>
    <w:rsid w:val="00082724"/>
    <w:rsid w:val="00083266"/>
    <w:rsid w:val="00090C27"/>
    <w:rsid w:val="00092DA6"/>
    <w:rsid w:val="00094BE5"/>
    <w:rsid w:val="000959C7"/>
    <w:rsid w:val="000966CC"/>
    <w:rsid w:val="00097385"/>
    <w:rsid w:val="000A44C9"/>
    <w:rsid w:val="000A6B5F"/>
    <w:rsid w:val="000A75C2"/>
    <w:rsid w:val="000B0542"/>
    <w:rsid w:val="000B2733"/>
    <w:rsid w:val="000B4AD8"/>
    <w:rsid w:val="000C01CF"/>
    <w:rsid w:val="000C3DF6"/>
    <w:rsid w:val="000C4135"/>
    <w:rsid w:val="000E18E8"/>
    <w:rsid w:val="000E36FD"/>
    <w:rsid w:val="000E75DB"/>
    <w:rsid w:val="000F102E"/>
    <w:rsid w:val="000F43BD"/>
    <w:rsid w:val="0010480F"/>
    <w:rsid w:val="0010496A"/>
    <w:rsid w:val="001105CD"/>
    <w:rsid w:val="0011119B"/>
    <w:rsid w:val="001162FA"/>
    <w:rsid w:val="001276D0"/>
    <w:rsid w:val="00141016"/>
    <w:rsid w:val="00141DF5"/>
    <w:rsid w:val="00146718"/>
    <w:rsid w:val="0015687F"/>
    <w:rsid w:val="00161394"/>
    <w:rsid w:val="00165020"/>
    <w:rsid w:val="0016695F"/>
    <w:rsid w:val="001722E7"/>
    <w:rsid w:val="00180FC7"/>
    <w:rsid w:val="00182C17"/>
    <w:rsid w:val="00185807"/>
    <w:rsid w:val="0019297F"/>
    <w:rsid w:val="001931B0"/>
    <w:rsid w:val="00195EAB"/>
    <w:rsid w:val="001A0AF2"/>
    <w:rsid w:val="001A7736"/>
    <w:rsid w:val="001B1BBE"/>
    <w:rsid w:val="001B5344"/>
    <w:rsid w:val="001B75A8"/>
    <w:rsid w:val="001C0C7E"/>
    <w:rsid w:val="001C22E3"/>
    <w:rsid w:val="001C3237"/>
    <w:rsid w:val="001C32CA"/>
    <w:rsid w:val="001C4BF5"/>
    <w:rsid w:val="001C5FBD"/>
    <w:rsid w:val="001C7495"/>
    <w:rsid w:val="001D1579"/>
    <w:rsid w:val="001D3068"/>
    <w:rsid w:val="001D4174"/>
    <w:rsid w:val="001E3060"/>
    <w:rsid w:val="001E3A43"/>
    <w:rsid w:val="001E78B5"/>
    <w:rsid w:val="001F19D7"/>
    <w:rsid w:val="001F7130"/>
    <w:rsid w:val="001F7860"/>
    <w:rsid w:val="00205B82"/>
    <w:rsid w:val="00206F73"/>
    <w:rsid w:val="00212F42"/>
    <w:rsid w:val="00221C20"/>
    <w:rsid w:val="00234825"/>
    <w:rsid w:val="00241691"/>
    <w:rsid w:val="00241F5F"/>
    <w:rsid w:val="002421D6"/>
    <w:rsid w:val="00242221"/>
    <w:rsid w:val="00243064"/>
    <w:rsid w:val="002451A2"/>
    <w:rsid w:val="002520F4"/>
    <w:rsid w:val="00252302"/>
    <w:rsid w:val="00260C67"/>
    <w:rsid w:val="00282775"/>
    <w:rsid w:val="00285212"/>
    <w:rsid w:val="002905AA"/>
    <w:rsid w:val="0029095A"/>
    <w:rsid w:val="00292BD2"/>
    <w:rsid w:val="0029483E"/>
    <w:rsid w:val="002949D1"/>
    <w:rsid w:val="002A43B6"/>
    <w:rsid w:val="002B4BA0"/>
    <w:rsid w:val="002C1EB3"/>
    <w:rsid w:val="002C20C5"/>
    <w:rsid w:val="002D3581"/>
    <w:rsid w:val="002E2757"/>
    <w:rsid w:val="002E3474"/>
    <w:rsid w:val="002F2B80"/>
    <w:rsid w:val="002F6E9C"/>
    <w:rsid w:val="00311246"/>
    <w:rsid w:val="003118E2"/>
    <w:rsid w:val="00317093"/>
    <w:rsid w:val="00320534"/>
    <w:rsid w:val="00323AF8"/>
    <w:rsid w:val="003260CF"/>
    <w:rsid w:val="00326626"/>
    <w:rsid w:val="0033074A"/>
    <w:rsid w:val="00334736"/>
    <w:rsid w:val="0033618D"/>
    <w:rsid w:val="00343401"/>
    <w:rsid w:val="00344961"/>
    <w:rsid w:val="00346573"/>
    <w:rsid w:val="00350298"/>
    <w:rsid w:val="00350873"/>
    <w:rsid w:val="00350954"/>
    <w:rsid w:val="00355663"/>
    <w:rsid w:val="00364933"/>
    <w:rsid w:val="00372CB1"/>
    <w:rsid w:val="0037541B"/>
    <w:rsid w:val="0038378E"/>
    <w:rsid w:val="00383DAA"/>
    <w:rsid w:val="00384258"/>
    <w:rsid w:val="00386117"/>
    <w:rsid w:val="00391449"/>
    <w:rsid w:val="00391539"/>
    <w:rsid w:val="00393275"/>
    <w:rsid w:val="003A0BBD"/>
    <w:rsid w:val="003A553D"/>
    <w:rsid w:val="003A6ECE"/>
    <w:rsid w:val="003B14F4"/>
    <w:rsid w:val="003B1AA6"/>
    <w:rsid w:val="003C0156"/>
    <w:rsid w:val="003C0A2C"/>
    <w:rsid w:val="003C63E3"/>
    <w:rsid w:val="003D0D8F"/>
    <w:rsid w:val="003D456E"/>
    <w:rsid w:val="003E504D"/>
    <w:rsid w:val="003E5BC2"/>
    <w:rsid w:val="003F2B84"/>
    <w:rsid w:val="003F576D"/>
    <w:rsid w:val="00404AEA"/>
    <w:rsid w:val="004111A3"/>
    <w:rsid w:val="004137E3"/>
    <w:rsid w:val="00416665"/>
    <w:rsid w:val="004209C4"/>
    <w:rsid w:val="00420BA3"/>
    <w:rsid w:val="00421856"/>
    <w:rsid w:val="00423E47"/>
    <w:rsid w:val="00424EFA"/>
    <w:rsid w:val="00426DD5"/>
    <w:rsid w:val="004312C8"/>
    <w:rsid w:val="00432A28"/>
    <w:rsid w:val="00434B73"/>
    <w:rsid w:val="00434F2D"/>
    <w:rsid w:val="00436BB8"/>
    <w:rsid w:val="00436FF9"/>
    <w:rsid w:val="00442198"/>
    <w:rsid w:val="004429E5"/>
    <w:rsid w:val="004462D4"/>
    <w:rsid w:val="00446363"/>
    <w:rsid w:val="0045134F"/>
    <w:rsid w:val="00452B4C"/>
    <w:rsid w:val="00460D2D"/>
    <w:rsid w:val="00461E4E"/>
    <w:rsid w:val="00462383"/>
    <w:rsid w:val="00470DA0"/>
    <w:rsid w:val="0047523C"/>
    <w:rsid w:val="004774AE"/>
    <w:rsid w:val="00477F6E"/>
    <w:rsid w:val="00482F9E"/>
    <w:rsid w:val="004907A3"/>
    <w:rsid w:val="0049311E"/>
    <w:rsid w:val="0049799F"/>
    <w:rsid w:val="004A0EEA"/>
    <w:rsid w:val="004A2F2D"/>
    <w:rsid w:val="004A7AB7"/>
    <w:rsid w:val="004C1821"/>
    <w:rsid w:val="004C2AF9"/>
    <w:rsid w:val="004D5F44"/>
    <w:rsid w:val="004D6170"/>
    <w:rsid w:val="004E2B06"/>
    <w:rsid w:val="004F115B"/>
    <w:rsid w:val="004F5793"/>
    <w:rsid w:val="004F77D5"/>
    <w:rsid w:val="004F7F6B"/>
    <w:rsid w:val="00510B70"/>
    <w:rsid w:val="0051371A"/>
    <w:rsid w:val="00517E11"/>
    <w:rsid w:val="0052473A"/>
    <w:rsid w:val="0053042C"/>
    <w:rsid w:val="00541FA7"/>
    <w:rsid w:val="00553AD6"/>
    <w:rsid w:val="005558D5"/>
    <w:rsid w:val="00562106"/>
    <w:rsid w:val="00562519"/>
    <w:rsid w:val="00567F8B"/>
    <w:rsid w:val="00573CDD"/>
    <w:rsid w:val="005806E5"/>
    <w:rsid w:val="00581793"/>
    <w:rsid w:val="00582992"/>
    <w:rsid w:val="005A0067"/>
    <w:rsid w:val="005A31B5"/>
    <w:rsid w:val="005B72AA"/>
    <w:rsid w:val="005D0A89"/>
    <w:rsid w:val="005D17A5"/>
    <w:rsid w:val="005D191E"/>
    <w:rsid w:val="005D41F2"/>
    <w:rsid w:val="005E20BA"/>
    <w:rsid w:val="005E2E1A"/>
    <w:rsid w:val="005E2F42"/>
    <w:rsid w:val="005F781F"/>
    <w:rsid w:val="00603AF6"/>
    <w:rsid w:val="0060757F"/>
    <w:rsid w:val="00610C64"/>
    <w:rsid w:val="00614655"/>
    <w:rsid w:val="00616893"/>
    <w:rsid w:val="00620020"/>
    <w:rsid w:val="00626DED"/>
    <w:rsid w:val="006309D2"/>
    <w:rsid w:val="00635F5B"/>
    <w:rsid w:val="006467C6"/>
    <w:rsid w:val="00652AD9"/>
    <w:rsid w:val="00653BBE"/>
    <w:rsid w:val="00654EB5"/>
    <w:rsid w:val="00656E76"/>
    <w:rsid w:val="00664B66"/>
    <w:rsid w:val="00670B9E"/>
    <w:rsid w:val="00681945"/>
    <w:rsid w:val="00682DB4"/>
    <w:rsid w:val="00687728"/>
    <w:rsid w:val="006A7C1F"/>
    <w:rsid w:val="006B4C49"/>
    <w:rsid w:val="006B6694"/>
    <w:rsid w:val="006C048E"/>
    <w:rsid w:val="006C163F"/>
    <w:rsid w:val="006C187A"/>
    <w:rsid w:val="006C4CCF"/>
    <w:rsid w:val="006C7E66"/>
    <w:rsid w:val="006D1650"/>
    <w:rsid w:val="006D6FED"/>
    <w:rsid w:val="006E4113"/>
    <w:rsid w:val="006E76AA"/>
    <w:rsid w:val="006F265D"/>
    <w:rsid w:val="006F33AA"/>
    <w:rsid w:val="00710F55"/>
    <w:rsid w:val="0071250A"/>
    <w:rsid w:val="00712E31"/>
    <w:rsid w:val="00712EDB"/>
    <w:rsid w:val="00713A80"/>
    <w:rsid w:val="00713CA7"/>
    <w:rsid w:val="00715ADA"/>
    <w:rsid w:val="00716032"/>
    <w:rsid w:val="00716679"/>
    <w:rsid w:val="00721758"/>
    <w:rsid w:val="00722855"/>
    <w:rsid w:val="00724CC3"/>
    <w:rsid w:val="007428E2"/>
    <w:rsid w:val="00745891"/>
    <w:rsid w:val="0074632F"/>
    <w:rsid w:val="00746EBB"/>
    <w:rsid w:val="0074740C"/>
    <w:rsid w:val="0075113E"/>
    <w:rsid w:val="007517B6"/>
    <w:rsid w:val="00753E80"/>
    <w:rsid w:val="00765755"/>
    <w:rsid w:val="007709B1"/>
    <w:rsid w:val="00772397"/>
    <w:rsid w:val="00773705"/>
    <w:rsid w:val="00775722"/>
    <w:rsid w:val="00776012"/>
    <w:rsid w:val="00781049"/>
    <w:rsid w:val="007814C0"/>
    <w:rsid w:val="007A1CF1"/>
    <w:rsid w:val="007B1263"/>
    <w:rsid w:val="007B238D"/>
    <w:rsid w:val="007B79C1"/>
    <w:rsid w:val="007B7A1A"/>
    <w:rsid w:val="007C4E49"/>
    <w:rsid w:val="007D017E"/>
    <w:rsid w:val="007D1CA2"/>
    <w:rsid w:val="007D4A37"/>
    <w:rsid w:val="007D51D6"/>
    <w:rsid w:val="007E0A6B"/>
    <w:rsid w:val="007F129A"/>
    <w:rsid w:val="007F5774"/>
    <w:rsid w:val="007F5EED"/>
    <w:rsid w:val="0080146F"/>
    <w:rsid w:val="00805D04"/>
    <w:rsid w:val="008104A8"/>
    <w:rsid w:val="0081690C"/>
    <w:rsid w:val="00822058"/>
    <w:rsid w:val="0082663C"/>
    <w:rsid w:val="0083273E"/>
    <w:rsid w:val="008327CA"/>
    <w:rsid w:val="00833E30"/>
    <w:rsid w:val="00837588"/>
    <w:rsid w:val="00841756"/>
    <w:rsid w:val="00843A24"/>
    <w:rsid w:val="00850808"/>
    <w:rsid w:val="00852633"/>
    <w:rsid w:val="00855626"/>
    <w:rsid w:val="00855901"/>
    <w:rsid w:val="00857725"/>
    <w:rsid w:val="00862195"/>
    <w:rsid w:val="0086652E"/>
    <w:rsid w:val="00870B3B"/>
    <w:rsid w:val="00872E61"/>
    <w:rsid w:val="00873353"/>
    <w:rsid w:val="00874F1F"/>
    <w:rsid w:val="00877E22"/>
    <w:rsid w:val="008819BF"/>
    <w:rsid w:val="00884D6C"/>
    <w:rsid w:val="00885B70"/>
    <w:rsid w:val="0088777D"/>
    <w:rsid w:val="0089051C"/>
    <w:rsid w:val="008966EF"/>
    <w:rsid w:val="008B54EE"/>
    <w:rsid w:val="008B5ABC"/>
    <w:rsid w:val="008C64F4"/>
    <w:rsid w:val="008C789F"/>
    <w:rsid w:val="008C7956"/>
    <w:rsid w:val="008D1AE0"/>
    <w:rsid w:val="008D20E0"/>
    <w:rsid w:val="008D4D58"/>
    <w:rsid w:val="008E0ACE"/>
    <w:rsid w:val="008E43B5"/>
    <w:rsid w:val="008E5F08"/>
    <w:rsid w:val="008E633C"/>
    <w:rsid w:val="008E691E"/>
    <w:rsid w:val="008F3C24"/>
    <w:rsid w:val="008F6E36"/>
    <w:rsid w:val="008F7139"/>
    <w:rsid w:val="00904BDE"/>
    <w:rsid w:val="009060B3"/>
    <w:rsid w:val="00907304"/>
    <w:rsid w:val="009162A0"/>
    <w:rsid w:val="00916D60"/>
    <w:rsid w:val="00923DF9"/>
    <w:rsid w:val="0092673C"/>
    <w:rsid w:val="009270DD"/>
    <w:rsid w:val="00931D5A"/>
    <w:rsid w:val="00933835"/>
    <w:rsid w:val="0094082C"/>
    <w:rsid w:val="00943A79"/>
    <w:rsid w:val="009448C0"/>
    <w:rsid w:val="0094514A"/>
    <w:rsid w:val="009452FE"/>
    <w:rsid w:val="009469A5"/>
    <w:rsid w:val="00952E4F"/>
    <w:rsid w:val="0096113C"/>
    <w:rsid w:val="0096252D"/>
    <w:rsid w:val="009664FE"/>
    <w:rsid w:val="0097141C"/>
    <w:rsid w:val="00972B31"/>
    <w:rsid w:val="009745C4"/>
    <w:rsid w:val="0097548A"/>
    <w:rsid w:val="00986C76"/>
    <w:rsid w:val="0099031B"/>
    <w:rsid w:val="00995221"/>
    <w:rsid w:val="009A0358"/>
    <w:rsid w:val="009A0BAA"/>
    <w:rsid w:val="009B3F2C"/>
    <w:rsid w:val="009C1ADB"/>
    <w:rsid w:val="009C1B09"/>
    <w:rsid w:val="009C2CBD"/>
    <w:rsid w:val="009C4EE2"/>
    <w:rsid w:val="009C56FB"/>
    <w:rsid w:val="009C67B1"/>
    <w:rsid w:val="009D2661"/>
    <w:rsid w:val="009E4167"/>
    <w:rsid w:val="009E50BA"/>
    <w:rsid w:val="009F01A0"/>
    <w:rsid w:val="009F4718"/>
    <w:rsid w:val="009F4F3B"/>
    <w:rsid w:val="00A02DF6"/>
    <w:rsid w:val="00A03EEE"/>
    <w:rsid w:val="00A15528"/>
    <w:rsid w:val="00A166C0"/>
    <w:rsid w:val="00A179DA"/>
    <w:rsid w:val="00A2023F"/>
    <w:rsid w:val="00A21843"/>
    <w:rsid w:val="00A3296F"/>
    <w:rsid w:val="00A44F70"/>
    <w:rsid w:val="00A45506"/>
    <w:rsid w:val="00A551DE"/>
    <w:rsid w:val="00A5768F"/>
    <w:rsid w:val="00A57B5F"/>
    <w:rsid w:val="00A60DB0"/>
    <w:rsid w:val="00A61079"/>
    <w:rsid w:val="00A662CE"/>
    <w:rsid w:val="00A7055E"/>
    <w:rsid w:val="00A710E7"/>
    <w:rsid w:val="00A7529C"/>
    <w:rsid w:val="00A82E95"/>
    <w:rsid w:val="00A9115D"/>
    <w:rsid w:val="00A94911"/>
    <w:rsid w:val="00A95867"/>
    <w:rsid w:val="00AA3452"/>
    <w:rsid w:val="00AA79DE"/>
    <w:rsid w:val="00AB53B8"/>
    <w:rsid w:val="00AB7DEB"/>
    <w:rsid w:val="00AC07EA"/>
    <w:rsid w:val="00AC1AE6"/>
    <w:rsid w:val="00AC723F"/>
    <w:rsid w:val="00AD6533"/>
    <w:rsid w:val="00AD6B56"/>
    <w:rsid w:val="00AE2AEF"/>
    <w:rsid w:val="00AE3F5B"/>
    <w:rsid w:val="00B05BEB"/>
    <w:rsid w:val="00B06508"/>
    <w:rsid w:val="00B11BC9"/>
    <w:rsid w:val="00B143DD"/>
    <w:rsid w:val="00B1502B"/>
    <w:rsid w:val="00B16318"/>
    <w:rsid w:val="00B219D7"/>
    <w:rsid w:val="00B234EF"/>
    <w:rsid w:val="00B23667"/>
    <w:rsid w:val="00B50717"/>
    <w:rsid w:val="00B62BE6"/>
    <w:rsid w:val="00B823F8"/>
    <w:rsid w:val="00BA3A42"/>
    <w:rsid w:val="00BB1452"/>
    <w:rsid w:val="00BB1F5B"/>
    <w:rsid w:val="00BC3333"/>
    <w:rsid w:val="00BC3DD3"/>
    <w:rsid w:val="00BC68F5"/>
    <w:rsid w:val="00BD0457"/>
    <w:rsid w:val="00BD0C83"/>
    <w:rsid w:val="00BD57CF"/>
    <w:rsid w:val="00BE312C"/>
    <w:rsid w:val="00BE3CBB"/>
    <w:rsid w:val="00BE43DA"/>
    <w:rsid w:val="00BE4E84"/>
    <w:rsid w:val="00BF3014"/>
    <w:rsid w:val="00C02BF0"/>
    <w:rsid w:val="00C1253C"/>
    <w:rsid w:val="00C1367E"/>
    <w:rsid w:val="00C14628"/>
    <w:rsid w:val="00C17F85"/>
    <w:rsid w:val="00C217D6"/>
    <w:rsid w:val="00C2298B"/>
    <w:rsid w:val="00C273FD"/>
    <w:rsid w:val="00C40D31"/>
    <w:rsid w:val="00C438D9"/>
    <w:rsid w:val="00C43F80"/>
    <w:rsid w:val="00C44022"/>
    <w:rsid w:val="00C549ED"/>
    <w:rsid w:val="00C561EA"/>
    <w:rsid w:val="00C62C5E"/>
    <w:rsid w:val="00C727CC"/>
    <w:rsid w:val="00C739ED"/>
    <w:rsid w:val="00C7538E"/>
    <w:rsid w:val="00C773AF"/>
    <w:rsid w:val="00C9126A"/>
    <w:rsid w:val="00C9250C"/>
    <w:rsid w:val="00C97994"/>
    <w:rsid w:val="00C97A63"/>
    <w:rsid w:val="00CA6134"/>
    <w:rsid w:val="00CB3D20"/>
    <w:rsid w:val="00CB765F"/>
    <w:rsid w:val="00CC2040"/>
    <w:rsid w:val="00CC2742"/>
    <w:rsid w:val="00CC6BB8"/>
    <w:rsid w:val="00CC7990"/>
    <w:rsid w:val="00CD3A9A"/>
    <w:rsid w:val="00CD4779"/>
    <w:rsid w:val="00CE1941"/>
    <w:rsid w:val="00CE3ACF"/>
    <w:rsid w:val="00CE7B1C"/>
    <w:rsid w:val="00CF0624"/>
    <w:rsid w:val="00D01FAA"/>
    <w:rsid w:val="00D0242F"/>
    <w:rsid w:val="00D0500D"/>
    <w:rsid w:val="00D07077"/>
    <w:rsid w:val="00D107F6"/>
    <w:rsid w:val="00D11A23"/>
    <w:rsid w:val="00D13D14"/>
    <w:rsid w:val="00D147EB"/>
    <w:rsid w:val="00D156FE"/>
    <w:rsid w:val="00D21577"/>
    <w:rsid w:val="00D22915"/>
    <w:rsid w:val="00D25FC2"/>
    <w:rsid w:val="00D40944"/>
    <w:rsid w:val="00D40CC7"/>
    <w:rsid w:val="00D43383"/>
    <w:rsid w:val="00D4370D"/>
    <w:rsid w:val="00D47424"/>
    <w:rsid w:val="00D47521"/>
    <w:rsid w:val="00D5050C"/>
    <w:rsid w:val="00D60AE9"/>
    <w:rsid w:val="00D61A18"/>
    <w:rsid w:val="00D65711"/>
    <w:rsid w:val="00D674E3"/>
    <w:rsid w:val="00D754B9"/>
    <w:rsid w:val="00D7559D"/>
    <w:rsid w:val="00D917A7"/>
    <w:rsid w:val="00DA13B5"/>
    <w:rsid w:val="00DA1E92"/>
    <w:rsid w:val="00DA25AF"/>
    <w:rsid w:val="00DA36AF"/>
    <w:rsid w:val="00DA63B0"/>
    <w:rsid w:val="00DA7F14"/>
    <w:rsid w:val="00DB0142"/>
    <w:rsid w:val="00DB094C"/>
    <w:rsid w:val="00DB7AC3"/>
    <w:rsid w:val="00DC355A"/>
    <w:rsid w:val="00DC5765"/>
    <w:rsid w:val="00DC7E81"/>
    <w:rsid w:val="00DE1112"/>
    <w:rsid w:val="00DE2703"/>
    <w:rsid w:val="00DE5EB4"/>
    <w:rsid w:val="00DF14F3"/>
    <w:rsid w:val="00E017BD"/>
    <w:rsid w:val="00E01C8C"/>
    <w:rsid w:val="00E031DE"/>
    <w:rsid w:val="00E11BB5"/>
    <w:rsid w:val="00E1304A"/>
    <w:rsid w:val="00E13A57"/>
    <w:rsid w:val="00E162D1"/>
    <w:rsid w:val="00E1691B"/>
    <w:rsid w:val="00E16FF4"/>
    <w:rsid w:val="00E21B1A"/>
    <w:rsid w:val="00E26FFE"/>
    <w:rsid w:val="00E4724F"/>
    <w:rsid w:val="00E60A5E"/>
    <w:rsid w:val="00E62F84"/>
    <w:rsid w:val="00E72056"/>
    <w:rsid w:val="00E73557"/>
    <w:rsid w:val="00E74840"/>
    <w:rsid w:val="00E761DE"/>
    <w:rsid w:val="00E76404"/>
    <w:rsid w:val="00E81F2D"/>
    <w:rsid w:val="00E83966"/>
    <w:rsid w:val="00E83A1A"/>
    <w:rsid w:val="00E9597A"/>
    <w:rsid w:val="00EA655A"/>
    <w:rsid w:val="00EB3BB4"/>
    <w:rsid w:val="00EC0FF8"/>
    <w:rsid w:val="00EE1898"/>
    <w:rsid w:val="00EF0755"/>
    <w:rsid w:val="00EF3546"/>
    <w:rsid w:val="00EF43D7"/>
    <w:rsid w:val="00EF4469"/>
    <w:rsid w:val="00F012A0"/>
    <w:rsid w:val="00F04204"/>
    <w:rsid w:val="00F06650"/>
    <w:rsid w:val="00F0691F"/>
    <w:rsid w:val="00F11B19"/>
    <w:rsid w:val="00F148C3"/>
    <w:rsid w:val="00F15C48"/>
    <w:rsid w:val="00F23654"/>
    <w:rsid w:val="00F25639"/>
    <w:rsid w:val="00F265D1"/>
    <w:rsid w:val="00F32026"/>
    <w:rsid w:val="00F34884"/>
    <w:rsid w:val="00F4466B"/>
    <w:rsid w:val="00F44F78"/>
    <w:rsid w:val="00F46320"/>
    <w:rsid w:val="00F467C3"/>
    <w:rsid w:val="00F47B74"/>
    <w:rsid w:val="00F53133"/>
    <w:rsid w:val="00F53D4D"/>
    <w:rsid w:val="00F610CB"/>
    <w:rsid w:val="00F6190C"/>
    <w:rsid w:val="00F61CD1"/>
    <w:rsid w:val="00F74B22"/>
    <w:rsid w:val="00F910D4"/>
    <w:rsid w:val="00F960CF"/>
    <w:rsid w:val="00FA0B1D"/>
    <w:rsid w:val="00FA24D8"/>
    <w:rsid w:val="00FB1611"/>
    <w:rsid w:val="00FB4799"/>
    <w:rsid w:val="00FC0F45"/>
    <w:rsid w:val="00FC2D4B"/>
    <w:rsid w:val="00FC2DE0"/>
    <w:rsid w:val="00FD4069"/>
    <w:rsid w:val="00FD574F"/>
    <w:rsid w:val="00FD78AD"/>
    <w:rsid w:val="00FE38C0"/>
    <w:rsid w:val="00FE4CA0"/>
    <w:rsid w:val="00FE4E6D"/>
    <w:rsid w:val="00FE691F"/>
    <w:rsid w:val="00FF5C27"/>
    <w:rsid w:val="00FF602C"/>
    <w:rsid w:val="00FF6D19"/>
    <w:rsid w:val="00FF6F8E"/>
    <w:rsid w:val="00FF705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8777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Jasnalistaakcent51">
    <w:name w:val="Jasna lista — akcent 51"/>
    <w:basedOn w:val="Standardowy"/>
    <w:next w:val="Jasnalistaakcent5"/>
    <w:uiPriority w:val="61"/>
    <w:rsid w:val="00D22915"/>
    <w:pPr>
      <w:spacing w:after="0" w:line="240" w:lineRule="auto"/>
    </w:pPr>
    <w:rPr>
      <w:rFonts w:eastAsia="Times New Roman"/>
      <w:lang w:eastAsia="pl-PL"/>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Jasnalistaakcent5">
    <w:name w:val="Light List Accent 5"/>
    <w:basedOn w:val="Standardowy"/>
    <w:uiPriority w:val="61"/>
    <w:rsid w:val="00D22915"/>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Akapitzlist">
    <w:name w:val="List Paragraph"/>
    <w:basedOn w:val="Normalny"/>
    <w:uiPriority w:val="34"/>
    <w:qFormat/>
    <w:rsid w:val="00F012A0"/>
    <w:pPr>
      <w:ind w:left="720"/>
      <w:contextualSpacing/>
    </w:pPr>
  </w:style>
  <w:style w:type="paragraph" w:styleId="Zwykytekst">
    <w:name w:val="Plain Text"/>
    <w:basedOn w:val="Normalny"/>
    <w:link w:val="ZwykytekstZnak"/>
    <w:uiPriority w:val="99"/>
    <w:unhideWhenUsed/>
    <w:rsid w:val="000B2733"/>
    <w:pPr>
      <w:spacing w:after="0" w:line="240" w:lineRule="auto"/>
    </w:pPr>
    <w:rPr>
      <w:rFonts w:ascii="Calibri" w:hAnsi="Calibri"/>
      <w:szCs w:val="21"/>
    </w:rPr>
  </w:style>
  <w:style w:type="character" w:customStyle="1" w:styleId="ZwykytekstZnak">
    <w:name w:val="Zwykły tekst Znak"/>
    <w:basedOn w:val="Domylnaczcionkaakapitu"/>
    <w:link w:val="Zwykytekst"/>
    <w:uiPriority w:val="99"/>
    <w:rsid w:val="000B2733"/>
    <w:rPr>
      <w:rFonts w:ascii="Calibri" w:hAnsi="Calibri"/>
      <w:szCs w:val="21"/>
    </w:rPr>
  </w:style>
  <w:style w:type="paragraph" w:styleId="Podtytu">
    <w:name w:val="Subtitle"/>
    <w:basedOn w:val="Normalny"/>
    <w:next w:val="Normalny"/>
    <w:link w:val="PodtytuZnak"/>
    <w:uiPriority w:val="11"/>
    <w:qFormat/>
    <w:rsid w:val="007D1CA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7D1CA2"/>
    <w:rPr>
      <w:rFonts w:asciiTheme="majorHAnsi" w:eastAsiaTheme="majorEastAsia" w:hAnsiTheme="majorHAnsi" w:cstheme="majorBidi"/>
      <w:i/>
      <w:iCs/>
      <w:color w:val="4F81BD" w:themeColor="accent1"/>
      <w:spacing w:val="15"/>
      <w:sz w:val="24"/>
      <w:szCs w:val="24"/>
    </w:rPr>
  </w:style>
  <w:style w:type="character" w:styleId="Pogrubienie">
    <w:name w:val="Strong"/>
    <w:basedOn w:val="Domylnaczcionkaakapitu"/>
    <w:uiPriority w:val="22"/>
    <w:qFormat/>
    <w:rsid w:val="00CF0624"/>
    <w:rPr>
      <w:b/>
      <w:bCs/>
    </w:rPr>
  </w:style>
  <w:style w:type="table" w:styleId="Tabela-Siatka">
    <w:name w:val="Table Grid"/>
    <w:basedOn w:val="Standardowy"/>
    <w:uiPriority w:val="39"/>
    <w:rsid w:val="00CB76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basedOn w:val="Normalny"/>
    <w:uiPriority w:val="1"/>
    <w:qFormat/>
    <w:rsid w:val="00E16FF4"/>
    <w:pPr>
      <w:spacing w:after="0" w:line="240" w:lineRule="auto"/>
    </w:pPr>
    <w:rPr>
      <w:rFonts w:ascii="Calibri" w:hAnsi="Calibri" w:cs="Times New Roman"/>
    </w:rPr>
  </w:style>
  <w:style w:type="paragraph" w:customStyle="1" w:styleId="Normalny1">
    <w:name w:val="Normalny1"/>
    <w:basedOn w:val="Normalny"/>
    <w:rsid w:val="00873353"/>
    <w:pPr>
      <w:spacing w:before="20" w:after="20" w:line="240" w:lineRule="auto"/>
    </w:pPr>
    <w:rPr>
      <w:rFonts w:ascii="Times New Roman" w:hAnsi="Times New Roman" w:cs="Times New Roman"/>
      <w:color w:val="000000"/>
      <w:sz w:val="20"/>
      <w:szCs w:val="20"/>
      <w:lang w:eastAsia="pl-PL"/>
    </w:rPr>
  </w:style>
  <w:style w:type="character" w:customStyle="1" w:styleId="tm51">
    <w:name w:val="tm51"/>
    <w:basedOn w:val="Domylnaczcionkaakapitu"/>
    <w:rsid w:val="00873353"/>
  </w:style>
  <w:style w:type="paragraph" w:styleId="Tekstdymka">
    <w:name w:val="Balloon Text"/>
    <w:basedOn w:val="Normalny"/>
    <w:link w:val="TekstdymkaZnak"/>
    <w:uiPriority w:val="99"/>
    <w:semiHidden/>
    <w:unhideWhenUsed/>
    <w:rsid w:val="00EF43D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F43D7"/>
    <w:rPr>
      <w:rFonts w:ascii="Tahoma" w:hAnsi="Tahoma" w:cs="Tahoma"/>
      <w:sz w:val="16"/>
      <w:szCs w:val="16"/>
    </w:rPr>
  </w:style>
  <w:style w:type="character" w:styleId="Uwydatnienie">
    <w:name w:val="Emphasis"/>
    <w:basedOn w:val="Domylnaczcionkaakapitu"/>
    <w:uiPriority w:val="20"/>
    <w:qFormat/>
    <w:rsid w:val="002F6E9C"/>
    <w:rPr>
      <w:i/>
      <w:iCs/>
    </w:rPr>
  </w:style>
  <w:style w:type="paragraph" w:customStyle="1" w:styleId="xmsonormal">
    <w:name w:val="x_msonormal"/>
    <w:basedOn w:val="Normalny"/>
    <w:rsid w:val="001A0AF2"/>
    <w:pPr>
      <w:spacing w:before="100" w:beforeAutospacing="1" w:after="100" w:afterAutospacing="1" w:line="240" w:lineRule="auto"/>
    </w:pPr>
    <w:rPr>
      <w:rFonts w:ascii="Times New Roman" w:hAnsi="Times New Roman" w:cs="Times New Roman"/>
      <w:sz w:val="24"/>
      <w:szCs w:val="24"/>
      <w:lang w:eastAsia="pl-PL"/>
    </w:rPr>
  </w:style>
  <w:style w:type="character" w:customStyle="1" w:styleId="wrtext">
    <w:name w:val="wrtext"/>
    <w:basedOn w:val="Domylnaczcionkaakapitu"/>
    <w:rsid w:val="00E83966"/>
  </w:style>
  <w:style w:type="paragraph" w:styleId="NormalnyWeb">
    <w:name w:val="Normal (Web)"/>
    <w:basedOn w:val="Normalny"/>
    <w:uiPriority w:val="99"/>
    <w:unhideWhenUsed/>
    <w:rsid w:val="00F74B22"/>
    <w:pPr>
      <w:spacing w:after="0" w:line="240" w:lineRule="auto"/>
    </w:pPr>
    <w:rPr>
      <w:rFonts w:ascii="Times New Roman" w:hAnsi="Times New Roman" w:cs="Times New Roman"/>
      <w:sz w:val="24"/>
      <w:szCs w:val="24"/>
      <w:lang w:eastAsia="pl-PL"/>
    </w:rPr>
  </w:style>
  <w:style w:type="paragraph" w:customStyle="1" w:styleId="odpowiedzi">
    <w:name w:val="odpowiedzi"/>
    <w:basedOn w:val="Normalny"/>
    <w:uiPriority w:val="99"/>
    <w:rsid w:val="001276D0"/>
    <w:pPr>
      <w:spacing w:after="0" w:line="240" w:lineRule="auto"/>
    </w:pPr>
    <w:rPr>
      <w:rFonts w:ascii="Times New Roman" w:hAnsi="Times New Roman" w:cs="Times New Roman"/>
      <w:sz w:val="24"/>
      <w:szCs w:val="24"/>
      <w:lang w:eastAsia="pl-PL"/>
    </w:rPr>
  </w:style>
  <w:style w:type="character" w:styleId="Hipercze">
    <w:name w:val="Hyperlink"/>
    <w:basedOn w:val="Domylnaczcionkaakapitu"/>
    <w:uiPriority w:val="99"/>
    <w:semiHidden/>
    <w:unhideWhenUsed/>
    <w:rsid w:val="004F77D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8777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Jasnalistaakcent51">
    <w:name w:val="Jasna lista — akcent 51"/>
    <w:basedOn w:val="Standardowy"/>
    <w:next w:val="Jasnalistaakcent5"/>
    <w:uiPriority w:val="61"/>
    <w:rsid w:val="00D22915"/>
    <w:pPr>
      <w:spacing w:after="0" w:line="240" w:lineRule="auto"/>
    </w:pPr>
    <w:rPr>
      <w:rFonts w:eastAsia="Times New Roman"/>
      <w:lang w:eastAsia="pl-PL"/>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Jasnalistaakcent5">
    <w:name w:val="Light List Accent 5"/>
    <w:basedOn w:val="Standardowy"/>
    <w:uiPriority w:val="61"/>
    <w:rsid w:val="00D22915"/>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Akapitzlist">
    <w:name w:val="List Paragraph"/>
    <w:basedOn w:val="Normalny"/>
    <w:uiPriority w:val="34"/>
    <w:qFormat/>
    <w:rsid w:val="00F012A0"/>
    <w:pPr>
      <w:ind w:left="720"/>
      <w:contextualSpacing/>
    </w:pPr>
  </w:style>
  <w:style w:type="paragraph" w:styleId="Zwykytekst">
    <w:name w:val="Plain Text"/>
    <w:basedOn w:val="Normalny"/>
    <w:link w:val="ZwykytekstZnak"/>
    <w:uiPriority w:val="99"/>
    <w:unhideWhenUsed/>
    <w:rsid w:val="000B2733"/>
    <w:pPr>
      <w:spacing w:after="0" w:line="240" w:lineRule="auto"/>
    </w:pPr>
    <w:rPr>
      <w:rFonts w:ascii="Calibri" w:hAnsi="Calibri"/>
      <w:szCs w:val="21"/>
    </w:rPr>
  </w:style>
  <w:style w:type="character" w:customStyle="1" w:styleId="ZwykytekstZnak">
    <w:name w:val="Zwykły tekst Znak"/>
    <w:basedOn w:val="Domylnaczcionkaakapitu"/>
    <w:link w:val="Zwykytekst"/>
    <w:uiPriority w:val="99"/>
    <w:rsid w:val="000B2733"/>
    <w:rPr>
      <w:rFonts w:ascii="Calibri" w:hAnsi="Calibri"/>
      <w:szCs w:val="21"/>
    </w:rPr>
  </w:style>
  <w:style w:type="paragraph" w:styleId="Podtytu">
    <w:name w:val="Subtitle"/>
    <w:basedOn w:val="Normalny"/>
    <w:next w:val="Normalny"/>
    <w:link w:val="PodtytuZnak"/>
    <w:uiPriority w:val="11"/>
    <w:qFormat/>
    <w:rsid w:val="007D1CA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7D1CA2"/>
    <w:rPr>
      <w:rFonts w:asciiTheme="majorHAnsi" w:eastAsiaTheme="majorEastAsia" w:hAnsiTheme="majorHAnsi" w:cstheme="majorBidi"/>
      <w:i/>
      <w:iCs/>
      <w:color w:val="4F81BD" w:themeColor="accent1"/>
      <w:spacing w:val="15"/>
      <w:sz w:val="24"/>
      <w:szCs w:val="24"/>
    </w:rPr>
  </w:style>
  <w:style w:type="character" w:styleId="Pogrubienie">
    <w:name w:val="Strong"/>
    <w:basedOn w:val="Domylnaczcionkaakapitu"/>
    <w:uiPriority w:val="22"/>
    <w:qFormat/>
    <w:rsid w:val="00CF0624"/>
    <w:rPr>
      <w:b/>
      <w:bCs/>
    </w:rPr>
  </w:style>
  <w:style w:type="table" w:styleId="Tabela-Siatka">
    <w:name w:val="Table Grid"/>
    <w:basedOn w:val="Standardowy"/>
    <w:uiPriority w:val="39"/>
    <w:rsid w:val="00CB76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basedOn w:val="Normalny"/>
    <w:uiPriority w:val="1"/>
    <w:qFormat/>
    <w:rsid w:val="00E16FF4"/>
    <w:pPr>
      <w:spacing w:after="0" w:line="240" w:lineRule="auto"/>
    </w:pPr>
    <w:rPr>
      <w:rFonts w:ascii="Calibri" w:hAnsi="Calibri" w:cs="Times New Roman"/>
    </w:rPr>
  </w:style>
  <w:style w:type="paragraph" w:customStyle="1" w:styleId="Normalny1">
    <w:name w:val="Normalny1"/>
    <w:basedOn w:val="Normalny"/>
    <w:rsid w:val="00873353"/>
    <w:pPr>
      <w:spacing w:before="20" w:after="20" w:line="240" w:lineRule="auto"/>
    </w:pPr>
    <w:rPr>
      <w:rFonts w:ascii="Times New Roman" w:hAnsi="Times New Roman" w:cs="Times New Roman"/>
      <w:color w:val="000000"/>
      <w:sz w:val="20"/>
      <w:szCs w:val="20"/>
      <w:lang w:eastAsia="pl-PL"/>
    </w:rPr>
  </w:style>
  <w:style w:type="character" w:customStyle="1" w:styleId="tm51">
    <w:name w:val="tm51"/>
    <w:basedOn w:val="Domylnaczcionkaakapitu"/>
    <w:rsid w:val="00873353"/>
  </w:style>
  <w:style w:type="paragraph" w:styleId="Tekstdymka">
    <w:name w:val="Balloon Text"/>
    <w:basedOn w:val="Normalny"/>
    <w:link w:val="TekstdymkaZnak"/>
    <w:uiPriority w:val="99"/>
    <w:semiHidden/>
    <w:unhideWhenUsed/>
    <w:rsid w:val="00EF43D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F43D7"/>
    <w:rPr>
      <w:rFonts w:ascii="Tahoma" w:hAnsi="Tahoma" w:cs="Tahoma"/>
      <w:sz w:val="16"/>
      <w:szCs w:val="16"/>
    </w:rPr>
  </w:style>
  <w:style w:type="character" w:styleId="Uwydatnienie">
    <w:name w:val="Emphasis"/>
    <w:basedOn w:val="Domylnaczcionkaakapitu"/>
    <w:uiPriority w:val="20"/>
    <w:qFormat/>
    <w:rsid w:val="002F6E9C"/>
    <w:rPr>
      <w:i/>
      <w:iCs/>
    </w:rPr>
  </w:style>
  <w:style w:type="paragraph" w:customStyle="1" w:styleId="xmsonormal">
    <w:name w:val="x_msonormal"/>
    <w:basedOn w:val="Normalny"/>
    <w:rsid w:val="001A0AF2"/>
    <w:pPr>
      <w:spacing w:before="100" w:beforeAutospacing="1" w:after="100" w:afterAutospacing="1" w:line="240" w:lineRule="auto"/>
    </w:pPr>
    <w:rPr>
      <w:rFonts w:ascii="Times New Roman" w:hAnsi="Times New Roman" w:cs="Times New Roman"/>
      <w:sz w:val="24"/>
      <w:szCs w:val="24"/>
      <w:lang w:eastAsia="pl-PL"/>
    </w:rPr>
  </w:style>
  <w:style w:type="character" w:customStyle="1" w:styleId="wrtext">
    <w:name w:val="wrtext"/>
    <w:basedOn w:val="Domylnaczcionkaakapitu"/>
    <w:rsid w:val="00E83966"/>
  </w:style>
  <w:style w:type="paragraph" w:styleId="NormalnyWeb">
    <w:name w:val="Normal (Web)"/>
    <w:basedOn w:val="Normalny"/>
    <w:uiPriority w:val="99"/>
    <w:unhideWhenUsed/>
    <w:rsid w:val="00F74B22"/>
    <w:pPr>
      <w:spacing w:after="0" w:line="240" w:lineRule="auto"/>
    </w:pPr>
    <w:rPr>
      <w:rFonts w:ascii="Times New Roman" w:hAnsi="Times New Roman" w:cs="Times New Roman"/>
      <w:sz w:val="24"/>
      <w:szCs w:val="24"/>
      <w:lang w:eastAsia="pl-PL"/>
    </w:rPr>
  </w:style>
  <w:style w:type="paragraph" w:customStyle="1" w:styleId="odpowiedzi">
    <w:name w:val="odpowiedzi"/>
    <w:basedOn w:val="Normalny"/>
    <w:uiPriority w:val="99"/>
    <w:rsid w:val="001276D0"/>
    <w:pPr>
      <w:spacing w:after="0" w:line="240" w:lineRule="auto"/>
    </w:pPr>
    <w:rPr>
      <w:rFonts w:ascii="Times New Roman" w:hAnsi="Times New Roman" w:cs="Times New Roman"/>
      <w:sz w:val="24"/>
      <w:szCs w:val="24"/>
      <w:lang w:eastAsia="pl-PL"/>
    </w:rPr>
  </w:style>
  <w:style w:type="character" w:styleId="Hipercze">
    <w:name w:val="Hyperlink"/>
    <w:basedOn w:val="Domylnaczcionkaakapitu"/>
    <w:uiPriority w:val="99"/>
    <w:semiHidden/>
    <w:unhideWhenUsed/>
    <w:rsid w:val="004F77D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990389">
      <w:bodyDiv w:val="1"/>
      <w:marLeft w:val="0"/>
      <w:marRight w:val="0"/>
      <w:marTop w:val="0"/>
      <w:marBottom w:val="0"/>
      <w:divBdr>
        <w:top w:val="none" w:sz="0" w:space="0" w:color="auto"/>
        <w:left w:val="none" w:sz="0" w:space="0" w:color="auto"/>
        <w:bottom w:val="none" w:sz="0" w:space="0" w:color="auto"/>
        <w:right w:val="none" w:sz="0" w:space="0" w:color="auto"/>
      </w:divBdr>
    </w:div>
    <w:div w:id="123740406">
      <w:bodyDiv w:val="1"/>
      <w:marLeft w:val="0"/>
      <w:marRight w:val="0"/>
      <w:marTop w:val="0"/>
      <w:marBottom w:val="0"/>
      <w:divBdr>
        <w:top w:val="none" w:sz="0" w:space="0" w:color="auto"/>
        <w:left w:val="none" w:sz="0" w:space="0" w:color="auto"/>
        <w:bottom w:val="none" w:sz="0" w:space="0" w:color="auto"/>
        <w:right w:val="none" w:sz="0" w:space="0" w:color="auto"/>
      </w:divBdr>
    </w:div>
    <w:div w:id="127943481">
      <w:bodyDiv w:val="1"/>
      <w:marLeft w:val="0"/>
      <w:marRight w:val="0"/>
      <w:marTop w:val="0"/>
      <w:marBottom w:val="0"/>
      <w:divBdr>
        <w:top w:val="none" w:sz="0" w:space="0" w:color="auto"/>
        <w:left w:val="none" w:sz="0" w:space="0" w:color="auto"/>
        <w:bottom w:val="none" w:sz="0" w:space="0" w:color="auto"/>
        <w:right w:val="none" w:sz="0" w:space="0" w:color="auto"/>
      </w:divBdr>
    </w:div>
    <w:div w:id="153573360">
      <w:bodyDiv w:val="1"/>
      <w:marLeft w:val="0"/>
      <w:marRight w:val="0"/>
      <w:marTop w:val="0"/>
      <w:marBottom w:val="0"/>
      <w:divBdr>
        <w:top w:val="none" w:sz="0" w:space="0" w:color="auto"/>
        <w:left w:val="none" w:sz="0" w:space="0" w:color="auto"/>
        <w:bottom w:val="none" w:sz="0" w:space="0" w:color="auto"/>
        <w:right w:val="none" w:sz="0" w:space="0" w:color="auto"/>
      </w:divBdr>
    </w:div>
    <w:div w:id="157162321">
      <w:bodyDiv w:val="1"/>
      <w:marLeft w:val="0"/>
      <w:marRight w:val="0"/>
      <w:marTop w:val="0"/>
      <w:marBottom w:val="0"/>
      <w:divBdr>
        <w:top w:val="none" w:sz="0" w:space="0" w:color="auto"/>
        <w:left w:val="none" w:sz="0" w:space="0" w:color="auto"/>
        <w:bottom w:val="none" w:sz="0" w:space="0" w:color="auto"/>
        <w:right w:val="none" w:sz="0" w:space="0" w:color="auto"/>
      </w:divBdr>
    </w:div>
    <w:div w:id="219250149">
      <w:bodyDiv w:val="1"/>
      <w:marLeft w:val="0"/>
      <w:marRight w:val="0"/>
      <w:marTop w:val="0"/>
      <w:marBottom w:val="0"/>
      <w:divBdr>
        <w:top w:val="none" w:sz="0" w:space="0" w:color="auto"/>
        <w:left w:val="none" w:sz="0" w:space="0" w:color="auto"/>
        <w:bottom w:val="none" w:sz="0" w:space="0" w:color="auto"/>
        <w:right w:val="none" w:sz="0" w:space="0" w:color="auto"/>
      </w:divBdr>
    </w:div>
    <w:div w:id="278028662">
      <w:bodyDiv w:val="1"/>
      <w:marLeft w:val="0"/>
      <w:marRight w:val="0"/>
      <w:marTop w:val="0"/>
      <w:marBottom w:val="0"/>
      <w:divBdr>
        <w:top w:val="none" w:sz="0" w:space="0" w:color="auto"/>
        <w:left w:val="none" w:sz="0" w:space="0" w:color="auto"/>
        <w:bottom w:val="none" w:sz="0" w:space="0" w:color="auto"/>
        <w:right w:val="none" w:sz="0" w:space="0" w:color="auto"/>
      </w:divBdr>
    </w:div>
    <w:div w:id="296028542">
      <w:bodyDiv w:val="1"/>
      <w:marLeft w:val="0"/>
      <w:marRight w:val="0"/>
      <w:marTop w:val="0"/>
      <w:marBottom w:val="0"/>
      <w:divBdr>
        <w:top w:val="none" w:sz="0" w:space="0" w:color="auto"/>
        <w:left w:val="none" w:sz="0" w:space="0" w:color="auto"/>
        <w:bottom w:val="none" w:sz="0" w:space="0" w:color="auto"/>
        <w:right w:val="none" w:sz="0" w:space="0" w:color="auto"/>
      </w:divBdr>
    </w:div>
    <w:div w:id="331108838">
      <w:bodyDiv w:val="1"/>
      <w:marLeft w:val="0"/>
      <w:marRight w:val="0"/>
      <w:marTop w:val="0"/>
      <w:marBottom w:val="0"/>
      <w:divBdr>
        <w:top w:val="none" w:sz="0" w:space="0" w:color="auto"/>
        <w:left w:val="none" w:sz="0" w:space="0" w:color="auto"/>
        <w:bottom w:val="none" w:sz="0" w:space="0" w:color="auto"/>
        <w:right w:val="none" w:sz="0" w:space="0" w:color="auto"/>
      </w:divBdr>
    </w:div>
    <w:div w:id="371421401">
      <w:bodyDiv w:val="1"/>
      <w:marLeft w:val="0"/>
      <w:marRight w:val="0"/>
      <w:marTop w:val="0"/>
      <w:marBottom w:val="0"/>
      <w:divBdr>
        <w:top w:val="none" w:sz="0" w:space="0" w:color="auto"/>
        <w:left w:val="none" w:sz="0" w:space="0" w:color="auto"/>
        <w:bottom w:val="none" w:sz="0" w:space="0" w:color="auto"/>
        <w:right w:val="none" w:sz="0" w:space="0" w:color="auto"/>
      </w:divBdr>
    </w:div>
    <w:div w:id="375199192">
      <w:bodyDiv w:val="1"/>
      <w:marLeft w:val="0"/>
      <w:marRight w:val="0"/>
      <w:marTop w:val="0"/>
      <w:marBottom w:val="0"/>
      <w:divBdr>
        <w:top w:val="none" w:sz="0" w:space="0" w:color="auto"/>
        <w:left w:val="none" w:sz="0" w:space="0" w:color="auto"/>
        <w:bottom w:val="none" w:sz="0" w:space="0" w:color="auto"/>
        <w:right w:val="none" w:sz="0" w:space="0" w:color="auto"/>
      </w:divBdr>
    </w:div>
    <w:div w:id="397948031">
      <w:bodyDiv w:val="1"/>
      <w:marLeft w:val="0"/>
      <w:marRight w:val="0"/>
      <w:marTop w:val="0"/>
      <w:marBottom w:val="0"/>
      <w:divBdr>
        <w:top w:val="none" w:sz="0" w:space="0" w:color="auto"/>
        <w:left w:val="none" w:sz="0" w:space="0" w:color="auto"/>
        <w:bottom w:val="none" w:sz="0" w:space="0" w:color="auto"/>
        <w:right w:val="none" w:sz="0" w:space="0" w:color="auto"/>
      </w:divBdr>
    </w:div>
    <w:div w:id="480736034">
      <w:bodyDiv w:val="1"/>
      <w:marLeft w:val="0"/>
      <w:marRight w:val="0"/>
      <w:marTop w:val="0"/>
      <w:marBottom w:val="0"/>
      <w:divBdr>
        <w:top w:val="none" w:sz="0" w:space="0" w:color="auto"/>
        <w:left w:val="none" w:sz="0" w:space="0" w:color="auto"/>
        <w:bottom w:val="none" w:sz="0" w:space="0" w:color="auto"/>
        <w:right w:val="none" w:sz="0" w:space="0" w:color="auto"/>
      </w:divBdr>
    </w:div>
    <w:div w:id="505167562">
      <w:bodyDiv w:val="1"/>
      <w:marLeft w:val="0"/>
      <w:marRight w:val="0"/>
      <w:marTop w:val="0"/>
      <w:marBottom w:val="0"/>
      <w:divBdr>
        <w:top w:val="none" w:sz="0" w:space="0" w:color="auto"/>
        <w:left w:val="none" w:sz="0" w:space="0" w:color="auto"/>
        <w:bottom w:val="none" w:sz="0" w:space="0" w:color="auto"/>
        <w:right w:val="none" w:sz="0" w:space="0" w:color="auto"/>
      </w:divBdr>
    </w:div>
    <w:div w:id="523325827">
      <w:bodyDiv w:val="1"/>
      <w:marLeft w:val="0"/>
      <w:marRight w:val="0"/>
      <w:marTop w:val="0"/>
      <w:marBottom w:val="0"/>
      <w:divBdr>
        <w:top w:val="none" w:sz="0" w:space="0" w:color="auto"/>
        <w:left w:val="none" w:sz="0" w:space="0" w:color="auto"/>
        <w:bottom w:val="none" w:sz="0" w:space="0" w:color="auto"/>
        <w:right w:val="none" w:sz="0" w:space="0" w:color="auto"/>
      </w:divBdr>
    </w:div>
    <w:div w:id="598441654">
      <w:bodyDiv w:val="1"/>
      <w:marLeft w:val="0"/>
      <w:marRight w:val="0"/>
      <w:marTop w:val="0"/>
      <w:marBottom w:val="0"/>
      <w:divBdr>
        <w:top w:val="none" w:sz="0" w:space="0" w:color="auto"/>
        <w:left w:val="none" w:sz="0" w:space="0" w:color="auto"/>
        <w:bottom w:val="none" w:sz="0" w:space="0" w:color="auto"/>
        <w:right w:val="none" w:sz="0" w:space="0" w:color="auto"/>
      </w:divBdr>
    </w:div>
    <w:div w:id="612786139">
      <w:bodyDiv w:val="1"/>
      <w:marLeft w:val="0"/>
      <w:marRight w:val="0"/>
      <w:marTop w:val="0"/>
      <w:marBottom w:val="0"/>
      <w:divBdr>
        <w:top w:val="none" w:sz="0" w:space="0" w:color="auto"/>
        <w:left w:val="none" w:sz="0" w:space="0" w:color="auto"/>
        <w:bottom w:val="none" w:sz="0" w:space="0" w:color="auto"/>
        <w:right w:val="none" w:sz="0" w:space="0" w:color="auto"/>
      </w:divBdr>
    </w:div>
    <w:div w:id="618687094">
      <w:bodyDiv w:val="1"/>
      <w:marLeft w:val="0"/>
      <w:marRight w:val="0"/>
      <w:marTop w:val="0"/>
      <w:marBottom w:val="0"/>
      <w:divBdr>
        <w:top w:val="none" w:sz="0" w:space="0" w:color="auto"/>
        <w:left w:val="none" w:sz="0" w:space="0" w:color="auto"/>
        <w:bottom w:val="none" w:sz="0" w:space="0" w:color="auto"/>
        <w:right w:val="none" w:sz="0" w:space="0" w:color="auto"/>
      </w:divBdr>
    </w:div>
    <w:div w:id="631911236">
      <w:bodyDiv w:val="1"/>
      <w:marLeft w:val="0"/>
      <w:marRight w:val="0"/>
      <w:marTop w:val="0"/>
      <w:marBottom w:val="0"/>
      <w:divBdr>
        <w:top w:val="none" w:sz="0" w:space="0" w:color="auto"/>
        <w:left w:val="none" w:sz="0" w:space="0" w:color="auto"/>
        <w:bottom w:val="none" w:sz="0" w:space="0" w:color="auto"/>
        <w:right w:val="none" w:sz="0" w:space="0" w:color="auto"/>
      </w:divBdr>
    </w:div>
    <w:div w:id="662587661">
      <w:bodyDiv w:val="1"/>
      <w:marLeft w:val="0"/>
      <w:marRight w:val="0"/>
      <w:marTop w:val="0"/>
      <w:marBottom w:val="0"/>
      <w:divBdr>
        <w:top w:val="none" w:sz="0" w:space="0" w:color="auto"/>
        <w:left w:val="none" w:sz="0" w:space="0" w:color="auto"/>
        <w:bottom w:val="none" w:sz="0" w:space="0" w:color="auto"/>
        <w:right w:val="none" w:sz="0" w:space="0" w:color="auto"/>
      </w:divBdr>
    </w:div>
    <w:div w:id="683016751">
      <w:bodyDiv w:val="1"/>
      <w:marLeft w:val="0"/>
      <w:marRight w:val="0"/>
      <w:marTop w:val="0"/>
      <w:marBottom w:val="0"/>
      <w:divBdr>
        <w:top w:val="none" w:sz="0" w:space="0" w:color="auto"/>
        <w:left w:val="none" w:sz="0" w:space="0" w:color="auto"/>
        <w:bottom w:val="none" w:sz="0" w:space="0" w:color="auto"/>
        <w:right w:val="none" w:sz="0" w:space="0" w:color="auto"/>
      </w:divBdr>
    </w:div>
    <w:div w:id="690880992">
      <w:bodyDiv w:val="1"/>
      <w:marLeft w:val="0"/>
      <w:marRight w:val="0"/>
      <w:marTop w:val="0"/>
      <w:marBottom w:val="0"/>
      <w:divBdr>
        <w:top w:val="none" w:sz="0" w:space="0" w:color="auto"/>
        <w:left w:val="none" w:sz="0" w:space="0" w:color="auto"/>
        <w:bottom w:val="none" w:sz="0" w:space="0" w:color="auto"/>
        <w:right w:val="none" w:sz="0" w:space="0" w:color="auto"/>
      </w:divBdr>
    </w:div>
    <w:div w:id="701320526">
      <w:bodyDiv w:val="1"/>
      <w:marLeft w:val="0"/>
      <w:marRight w:val="0"/>
      <w:marTop w:val="0"/>
      <w:marBottom w:val="0"/>
      <w:divBdr>
        <w:top w:val="none" w:sz="0" w:space="0" w:color="auto"/>
        <w:left w:val="none" w:sz="0" w:space="0" w:color="auto"/>
        <w:bottom w:val="none" w:sz="0" w:space="0" w:color="auto"/>
        <w:right w:val="none" w:sz="0" w:space="0" w:color="auto"/>
      </w:divBdr>
    </w:div>
    <w:div w:id="758596813">
      <w:bodyDiv w:val="1"/>
      <w:marLeft w:val="0"/>
      <w:marRight w:val="0"/>
      <w:marTop w:val="0"/>
      <w:marBottom w:val="0"/>
      <w:divBdr>
        <w:top w:val="none" w:sz="0" w:space="0" w:color="auto"/>
        <w:left w:val="none" w:sz="0" w:space="0" w:color="auto"/>
        <w:bottom w:val="none" w:sz="0" w:space="0" w:color="auto"/>
        <w:right w:val="none" w:sz="0" w:space="0" w:color="auto"/>
      </w:divBdr>
    </w:div>
    <w:div w:id="811140038">
      <w:bodyDiv w:val="1"/>
      <w:marLeft w:val="0"/>
      <w:marRight w:val="0"/>
      <w:marTop w:val="0"/>
      <w:marBottom w:val="0"/>
      <w:divBdr>
        <w:top w:val="none" w:sz="0" w:space="0" w:color="auto"/>
        <w:left w:val="none" w:sz="0" w:space="0" w:color="auto"/>
        <w:bottom w:val="none" w:sz="0" w:space="0" w:color="auto"/>
        <w:right w:val="none" w:sz="0" w:space="0" w:color="auto"/>
      </w:divBdr>
    </w:div>
    <w:div w:id="863401183">
      <w:bodyDiv w:val="1"/>
      <w:marLeft w:val="0"/>
      <w:marRight w:val="0"/>
      <w:marTop w:val="0"/>
      <w:marBottom w:val="0"/>
      <w:divBdr>
        <w:top w:val="none" w:sz="0" w:space="0" w:color="auto"/>
        <w:left w:val="none" w:sz="0" w:space="0" w:color="auto"/>
        <w:bottom w:val="none" w:sz="0" w:space="0" w:color="auto"/>
        <w:right w:val="none" w:sz="0" w:space="0" w:color="auto"/>
      </w:divBdr>
    </w:div>
    <w:div w:id="892042698">
      <w:bodyDiv w:val="1"/>
      <w:marLeft w:val="0"/>
      <w:marRight w:val="0"/>
      <w:marTop w:val="0"/>
      <w:marBottom w:val="0"/>
      <w:divBdr>
        <w:top w:val="none" w:sz="0" w:space="0" w:color="auto"/>
        <w:left w:val="none" w:sz="0" w:space="0" w:color="auto"/>
        <w:bottom w:val="none" w:sz="0" w:space="0" w:color="auto"/>
        <w:right w:val="none" w:sz="0" w:space="0" w:color="auto"/>
      </w:divBdr>
    </w:div>
    <w:div w:id="903685021">
      <w:bodyDiv w:val="1"/>
      <w:marLeft w:val="0"/>
      <w:marRight w:val="0"/>
      <w:marTop w:val="0"/>
      <w:marBottom w:val="0"/>
      <w:divBdr>
        <w:top w:val="none" w:sz="0" w:space="0" w:color="auto"/>
        <w:left w:val="none" w:sz="0" w:space="0" w:color="auto"/>
        <w:bottom w:val="none" w:sz="0" w:space="0" w:color="auto"/>
        <w:right w:val="none" w:sz="0" w:space="0" w:color="auto"/>
      </w:divBdr>
    </w:div>
    <w:div w:id="1019893315">
      <w:bodyDiv w:val="1"/>
      <w:marLeft w:val="0"/>
      <w:marRight w:val="0"/>
      <w:marTop w:val="0"/>
      <w:marBottom w:val="0"/>
      <w:divBdr>
        <w:top w:val="none" w:sz="0" w:space="0" w:color="auto"/>
        <w:left w:val="none" w:sz="0" w:space="0" w:color="auto"/>
        <w:bottom w:val="none" w:sz="0" w:space="0" w:color="auto"/>
        <w:right w:val="none" w:sz="0" w:space="0" w:color="auto"/>
      </w:divBdr>
    </w:div>
    <w:div w:id="1025130114">
      <w:bodyDiv w:val="1"/>
      <w:marLeft w:val="0"/>
      <w:marRight w:val="0"/>
      <w:marTop w:val="0"/>
      <w:marBottom w:val="0"/>
      <w:divBdr>
        <w:top w:val="none" w:sz="0" w:space="0" w:color="auto"/>
        <w:left w:val="none" w:sz="0" w:space="0" w:color="auto"/>
        <w:bottom w:val="none" w:sz="0" w:space="0" w:color="auto"/>
        <w:right w:val="none" w:sz="0" w:space="0" w:color="auto"/>
      </w:divBdr>
    </w:div>
    <w:div w:id="1048533918">
      <w:bodyDiv w:val="1"/>
      <w:marLeft w:val="0"/>
      <w:marRight w:val="0"/>
      <w:marTop w:val="0"/>
      <w:marBottom w:val="0"/>
      <w:divBdr>
        <w:top w:val="none" w:sz="0" w:space="0" w:color="auto"/>
        <w:left w:val="none" w:sz="0" w:space="0" w:color="auto"/>
        <w:bottom w:val="none" w:sz="0" w:space="0" w:color="auto"/>
        <w:right w:val="none" w:sz="0" w:space="0" w:color="auto"/>
      </w:divBdr>
    </w:div>
    <w:div w:id="1050301296">
      <w:bodyDiv w:val="1"/>
      <w:marLeft w:val="0"/>
      <w:marRight w:val="0"/>
      <w:marTop w:val="0"/>
      <w:marBottom w:val="0"/>
      <w:divBdr>
        <w:top w:val="none" w:sz="0" w:space="0" w:color="auto"/>
        <w:left w:val="none" w:sz="0" w:space="0" w:color="auto"/>
        <w:bottom w:val="none" w:sz="0" w:space="0" w:color="auto"/>
        <w:right w:val="none" w:sz="0" w:space="0" w:color="auto"/>
      </w:divBdr>
    </w:div>
    <w:div w:id="1060132669">
      <w:bodyDiv w:val="1"/>
      <w:marLeft w:val="0"/>
      <w:marRight w:val="0"/>
      <w:marTop w:val="0"/>
      <w:marBottom w:val="0"/>
      <w:divBdr>
        <w:top w:val="none" w:sz="0" w:space="0" w:color="auto"/>
        <w:left w:val="none" w:sz="0" w:space="0" w:color="auto"/>
        <w:bottom w:val="none" w:sz="0" w:space="0" w:color="auto"/>
        <w:right w:val="none" w:sz="0" w:space="0" w:color="auto"/>
      </w:divBdr>
    </w:div>
    <w:div w:id="1083264706">
      <w:bodyDiv w:val="1"/>
      <w:marLeft w:val="0"/>
      <w:marRight w:val="0"/>
      <w:marTop w:val="0"/>
      <w:marBottom w:val="0"/>
      <w:divBdr>
        <w:top w:val="none" w:sz="0" w:space="0" w:color="auto"/>
        <w:left w:val="none" w:sz="0" w:space="0" w:color="auto"/>
        <w:bottom w:val="none" w:sz="0" w:space="0" w:color="auto"/>
        <w:right w:val="none" w:sz="0" w:space="0" w:color="auto"/>
      </w:divBdr>
    </w:div>
    <w:div w:id="1116294158">
      <w:bodyDiv w:val="1"/>
      <w:marLeft w:val="0"/>
      <w:marRight w:val="0"/>
      <w:marTop w:val="0"/>
      <w:marBottom w:val="0"/>
      <w:divBdr>
        <w:top w:val="none" w:sz="0" w:space="0" w:color="auto"/>
        <w:left w:val="none" w:sz="0" w:space="0" w:color="auto"/>
        <w:bottom w:val="none" w:sz="0" w:space="0" w:color="auto"/>
        <w:right w:val="none" w:sz="0" w:space="0" w:color="auto"/>
      </w:divBdr>
    </w:div>
    <w:div w:id="1146245086">
      <w:bodyDiv w:val="1"/>
      <w:marLeft w:val="0"/>
      <w:marRight w:val="0"/>
      <w:marTop w:val="0"/>
      <w:marBottom w:val="0"/>
      <w:divBdr>
        <w:top w:val="none" w:sz="0" w:space="0" w:color="auto"/>
        <w:left w:val="none" w:sz="0" w:space="0" w:color="auto"/>
        <w:bottom w:val="none" w:sz="0" w:space="0" w:color="auto"/>
        <w:right w:val="none" w:sz="0" w:space="0" w:color="auto"/>
      </w:divBdr>
    </w:div>
    <w:div w:id="1175069102">
      <w:bodyDiv w:val="1"/>
      <w:marLeft w:val="0"/>
      <w:marRight w:val="0"/>
      <w:marTop w:val="0"/>
      <w:marBottom w:val="0"/>
      <w:divBdr>
        <w:top w:val="none" w:sz="0" w:space="0" w:color="auto"/>
        <w:left w:val="none" w:sz="0" w:space="0" w:color="auto"/>
        <w:bottom w:val="none" w:sz="0" w:space="0" w:color="auto"/>
        <w:right w:val="none" w:sz="0" w:space="0" w:color="auto"/>
      </w:divBdr>
    </w:div>
    <w:div w:id="1237016659">
      <w:bodyDiv w:val="1"/>
      <w:marLeft w:val="0"/>
      <w:marRight w:val="0"/>
      <w:marTop w:val="0"/>
      <w:marBottom w:val="0"/>
      <w:divBdr>
        <w:top w:val="none" w:sz="0" w:space="0" w:color="auto"/>
        <w:left w:val="none" w:sz="0" w:space="0" w:color="auto"/>
        <w:bottom w:val="none" w:sz="0" w:space="0" w:color="auto"/>
        <w:right w:val="none" w:sz="0" w:space="0" w:color="auto"/>
      </w:divBdr>
    </w:div>
    <w:div w:id="1254825368">
      <w:bodyDiv w:val="1"/>
      <w:marLeft w:val="0"/>
      <w:marRight w:val="0"/>
      <w:marTop w:val="0"/>
      <w:marBottom w:val="0"/>
      <w:divBdr>
        <w:top w:val="none" w:sz="0" w:space="0" w:color="auto"/>
        <w:left w:val="none" w:sz="0" w:space="0" w:color="auto"/>
        <w:bottom w:val="none" w:sz="0" w:space="0" w:color="auto"/>
        <w:right w:val="none" w:sz="0" w:space="0" w:color="auto"/>
      </w:divBdr>
    </w:div>
    <w:div w:id="1254896360">
      <w:bodyDiv w:val="1"/>
      <w:marLeft w:val="0"/>
      <w:marRight w:val="0"/>
      <w:marTop w:val="0"/>
      <w:marBottom w:val="0"/>
      <w:divBdr>
        <w:top w:val="none" w:sz="0" w:space="0" w:color="auto"/>
        <w:left w:val="none" w:sz="0" w:space="0" w:color="auto"/>
        <w:bottom w:val="none" w:sz="0" w:space="0" w:color="auto"/>
        <w:right w:val="none" w:sz="0" w:space="0" w:color="auto"/>
      </w:divBdr>
    </w:div>
    <w:div w:id="1279878336">
      <w:bodyDiv w:val="1"/>
      <w:marLeft w:val="0"/>
      <w:marRight w:val="0"/>
      <w:marTop w:val="0"/>
      <w:marBottom w:val="0"/>
      <w:divBdr>
        <w:top w:val="none" w:sz="0" w:space="0" w:color="auto"/>
        <w:left w:val="none" w:sz="0" w:space="0" w:color="auto"/>
        <w:bottom w:val="none" w:sz="0" w:space="0" w:color="auto"/>
        <w:right w:val="none" w:sz="0" w:space="0" w:color="auto"/>
      </w:divBdr>
    </w:div>
    <w:div w:id="1363818679">
      <w:bodyDiv w:val="1"/>
      <w:marLeft w:val="0"/>
      <w:marRight w:val="0"/>
      <w:marTop w:val="0"/>
      <w:marBottom w:val="0"/>
      <w:divBdr>
        <w:top w:val="none" w:sz="0" w:space="0" w:color="auto"/>
        <w:left w:val="none" w:sz="0" w:space="0" w:color="auto"/>
        <w:bottom w:val="none" w:sz="0" w:space="0" w:color="auto"/>
        <w:right w:val="none" w:sz="0" w:space="0" w:color="auto"/>
      </w:divBdr>
    </w:div>
    <w:div w:id="1380322662">
      <w:bodyDiv w:val="1"/>
      <w:marLeft w:val="0"/>
      <w:marRight w:val="0"/>
      <w:marTop w:val="0"/>
      <w:marBottom w:val="0"/>
      <w:divBdr>
        <w:top w:val="none" w:sz="0" w:space="0" w:color="auto"/>
        <w:left w:val="none" w:sz="0" w:space="0" w:color="auto"/>
        <w:bottom w:val="none" w:sz="0" w:space="0" w:color="auto"/>
        <w:right w:val="none" w:sz="0" w:space="0" w:color="auto"/>
      </w:divBdr>
    </w:div>
    <w:div w:id="1415738565">
      <w:bodyDiv w:val="1"/>
      <w:marLeft w:val="0"/>
      <w:marRight w:val="0"/>
      <w:marTop w:val="0"/>
      <w:marBottom w:val="0"/>
      <w:divBdr>
        <w:top w:val="none" w:sz="0" w:space="0" w:color="auto"/>
        <w:left w:val="none" w:sz="0" w:space="0" w:color="auto"/>
        <w:bottom w:val="none" w:sz="0" w:space="0" w:color="auto"/>
        <w:right w:val="none" w:sz="0" w:space="0" w:color="auto"/>
      </w:divBdr>
    </w:div>
    <w:div w:id="1434201907">
      <w:bodyDiv w:val="1"/>
      <w:marLeft w:val="0"/>
      <w:marRight w:val="0"/>
      <w:marTop w:val="0"/>
      <w:marBottom w:val="0"/>
      <w:divBdr>
        <w:top w:val="none" w:sz="0" w:space="0" w:color="auto"/>
        <w:left w:val="none" w:sz="0" w:space="0" w:color="auto"/>
        <w:bottom w:val="none" w:sz="0" w:space="0" w:color="auto"/>
        <w:right w:val="none" w:sz="0" w:space="0" w:color="auto"/>
      </w:divBdr>
    </w:div>
    <w:div w:id="1538199069">
      <w:bodyDiv w:val="1"/>
      <w:marLeft w:val="0"/>
      <w:marRight w:val="0"/>
      <w:marTop w:val="0"/>
      <w:marBottom w:val="0"/>
      <w:divBdr>
        <w:top w:val="none" w:sz="0" w:space="0" w:color="auto"/>
        <w:left w:val="none" w:sz="0" w:space="0" w:color="auto"/>
        <w:bottom w:val="none" w:sz="0" w:space="0" w:color="auto"/>
        <w:right w:val="none" w:sz="0" w:space="0" w:color="auto"/>
      </w:divBdr>
    </w:div>
    <w:div w:id="1557817972">
      <w:bodyDiv w:val="1"/>
      <w:marLeft w:val="0"/>
      <w:marRight w:val="0"/>
      <w:marTop w:val="0"/>
      <w:marBottom w:val="0"/>
      <w:divBdr>
        <w:top w:val="none" w:sz="0" w:space="0" w:color="auto"/>
        <w:left w:val="none" w:sz="0" w:space="0" w:color="auto"/>
        <w:bottom w:val="none" w:sz="0" w:space="0" w:color="auto"/>
        <w:right w:val="none" w:sz="0" w:space="0" w:color="auto"/>
      </w:divBdr>
    </w:div>
    <w:div w:id="1565145549">
      <w:bodyDiv w:val="1"/>
      <w:marLeft w:val="0"/>
      <w:marRight w:val="0"/>
      <w:marTop w:val="0"/>
      <w:marBottom w:val="0"/>
      <w:divBdr>
        <w:top w:val="none" w:sz="0" w:space="0" w:color="auto"/>
        <w:left w:val="none" w:sz="0" w:space="0" w:color="auto"/>
        <w:bottom w:val="none" w:sz="0" w:space="0" w:color="auto"/>
        <w:right w:val="none" w:sz="0" w:space="0" w:color="auto"/>
      </w:divBdr>
    </w:div>
    <w:div w:id="1650017526">
      <w:bodyDiv w:val="1"/>
      <w:marLeft w:val="0"/>
      <w:marRight w:val="0"/>
      <w:marTop w:val="0"/>
      <w:marBottom w:val="0"/>
      <w:divBdr>
        <w:top w:val="none" w:sz="0" w:space="0" w:color="auto"/>
        <w:left w:val="none" w:sz="0" w:space="0" w:color="auto"/>
        <w:bottom w:val="none" w:sz="0" w:space="0" w:color="auto"/>
        <w:right w:val="none" w:sz="0" w:space="0" w:color="auto"/>
      </w:divBdr>
    </w:div>
    <w:div w:id="1673411178">
      <w:bodyDiv w:val="1"/>
      <w:marLeft w:val="0"/>
      <w:marRight w:val="0"/>
      <w:marTop w:val="0"/>
      <w:marBottom w:val="0"/>
      <w:divBdr>
        <w:top w:val="none" w:sz="0" w:space="0" w:color="auto"/>
        <w:left w:val="none" w:sz="0" w:space="0" w:color="auto"/>
        <w:bottom w:val="none" w:sz="0" w:space="0" w:color="auto"/>
        <w:right w:val="none" w:sz="0" w:space="0" w:color="auto"/>
      </w:divBdr>
    </w:div>
    <w:div w:id="1737437505">
      <w:bodyDiv w:val="1"/>
      <w:marLeft w:val="0"/>
      <w:marRight w:val="0"/>
      <w:marTop w:val="0"/>
      <w:marBottom w:val="0"/>
      <w:divBdr>
        <w:top w:val="none" w:sz="0" w:space="0" w:color="auto"/>
        <w:left w:val="none" w:sz="0" w:space="0" w:color="auto"/>
        <w:bottom w:val="none" w:sz="0" w:space="0" w:color="auto"/>
        <w:right w:val="none" w:sz="0" w:space="0" w:color="auto"/>
      </w:divBdr>
    </w:div>
    <w:div w:id="1745294307">
      <w:bodyDiv w:val="1"/>
      <w:marLeft w:val="0"/>
      <w:marRight w:val="0"/>
      <w:marTop w:val="0"/>
      <w:marBottom w:val="0"/>
      <w:divBdr>
        <w:top w:val="none" w:sz="0" w:space="0" w:color="auto"/>
        <w:left w:val="none" w:sz="0" w:space="0" w:color="auto"/>
        <w:bottom w:val="none" w:sz="0" w:space="0" w:color="auto"/>
        <w:right w:val="none" w:sz="0" w:space="0" w:color="auto"/>
      </w:divBdr>
    </w:div>
    <w:div w:id="1751540532">
      <w:bodyDiv w:val="1"/>
      <w:marLeft w:val="0"/>
      <w:marRight w:val="0"/>
      <w:marTop w:val="0"/>
      <w:marBottom w:val="0"/>
      <w:divBdr>
        <w:top w:val="none" w:sz="0" w:space="0" w:color="auto"/>
        <w:left w:val="none" w:sz="0" w:space="0" w:color="auto"/>
        <w:bottom w:val="none" w:sz="0" w:space="0" w:color="auto"/>
        <w:right w:val="none" w:sz="0" w:space="0" w:color="auto"/>
      </w:divBdr>
    </w:div>
    <w:div w:id="1754429955">
      <w:bodyDiv w:val="1"/>
      <w:marLeft w:val="0"/>
      <w:marRight w:val="0"/>
      <w:marTop w:val="0"/>
      <w:marBottom w:val="0"/>
      <w:divBdr>
        <w:top w:val="none" w:sz="0" w:space="0" w:color="auto"/>
        <w:left w:val="none" w:sz="0" w:space="0" w:color="auto"/>
        <w:bottom w:val="none" w:sz="0" w:space="0" w:color="auto"/>
        <w:right w:val="none" w:sz="0" w:space="0" w:color="auto"/>
      </w:divBdr>
    </w:div>
    <w:div w:id="1770202416">
      <w:bodyDiv w:val="1"/>
      <w:marLeft w:val="0"/>
      <w:marRight w:val="0"/>
      <w:marTop w:val="0"/>
      <w:marBottom w:val="0"/>
      <w:divBdr>
        <w:top w:val="none" w:sz="0" w:space="0" w:color="auto"/>
        <w:left w:val="none" w:sz="0" w:space="0" w:color="auto"/>
        <w:bottom w:val="none" w:sz="0" w:space="0" w:color="auto"/>
        <w:right w:val="none" w:sz="0" w:space="0" w:color="auto"/>
      </w:divBdr>
    </w:div>
    <w:div w:id="1776441417">
      <w:bodyDiv w:val="1"/>
      <w:marLeft w:val="0"/>
      <w:marRight w:val="0"/>
      <w:marTop w:val="0"/>
      <w:marBottom w:val="0"/>
      <w:divBdr>
        <w:top w:val="none" w:sz="0" w:space="0" w:color="auto"/>
        <w:left w:val="none" w:sz="0" w:space="0" w:color="auto"/>
        <w:bottom w:val="none" w:sz="0" w:space="0" w:color="auto"/>
        <w:right w:val="none" w:sz="0" w:space="0" w:color="auto"/>
      </w:divBdr>
    </w:div>
    <w:div w:id="1821145593">
      <w:bodyDiv w:val="1"/>
      <w:marLeft w:val="0"/>
      <w:marRight w:val="0"/>
      <w:marTop w:val="0"/>
      <w:marBottom w:val="0"/>
      <w:divBdr>
        <w:top w:val="none" w:sz="0" w:space="0" w:color="auto"/>
        <w:left w:val="none" w:sz="0" w:space="0" w:color="auto"/>
        <w:bottom w:val="none" w:sz="0" w:space="0" w:color="auto"/>
        <w:right w:val="none" w:sz="0" w:space="0" w:color="auto"/>
      </w:divBdr>
    </w:div>
    <w:div w:id="1826117514">
      <w:bodyDiv w:val="1"/>
      <w:marLeft w:val="0"/>
      <w:marRight w:val="0"/>
      <w:marTop w:val="0"/>
      <w:marBottom w:val="0"/>
      <w:divBdr>
        <w:top w:val="none" w:sz="0" w:space="0" w:color="auto"/>
        <w:left w:val="none" w:sz="0" w:space="0" w:color="auto"/>
        <w:bottom w:val="none" w:sz="0" w:space="0" w:color="auto"/>
        <w:right w:val="none" w:sz="0" w:space="0" w:color="auto"/>
      </w:divBdr>
    </w:div>
    <w:div w:id="1835294645">
      <w:bodyDiv w:val="1"/>
      <w:marLeft w:val="0"/>
      <w:marRight w:val="0"/>
      <w:marTop w:val="0"/>
      <w:marBottom w:val="0"/>
      <w:divBdr>
        <w:top w:val="none" w:sz="0" w:space="0" w:color="auto"/>
        <w:left w:val="none" w:sz="0" w:space="0" w:color="auto"/>
        <w:bottom w:val="none" w:sz="0" w:space="0" w:color="auto"/>
        <w:right w:val="none" w:sz="0" w:space="0" w:color="auto"/>
      </w:divBdr>
    </w:div>
    <w:div w:id="1885289961">
      <w:bodyDiv w:val="1"/>
      <w:marLeft w:val="0"/>
      <w:marRight w:val="0"/>
      <w:marTop w:val="0"/>
      <w:marBottom w:val="0"/>
      <w:divBdr>
        <w:top w:val="none" w:sz="0" w:space="0" w:color="auto"/>
        <w:left w:val="none" w:sz="0" w:space="0" w:color="auto"/>
        <w:bottom w:val="none" w:sz="0" w:space="0" w:color="auto"/>
        <w:right w:val="none" w:sz="0" w:space="0" w:color="auto"/>
      </w:divBdr>
    </w:div>
    <w:div w:id="1893928759">
      <w:bodyDiv w:val="1"/>
      <w:marLeft w:val="0"/>
      <w:marRight w:val="0"/>
      <w:marTop w:val="0"/>
      <w:marBottom w:val="0"/>
      <w:divBdr>
        <w:top w:val="none" w:sz="0" w:space="0" w:color="auto"/>
        <w:left w:val="none" w:sz="0" w:space="0" w:color="auto"/>
        <w:bottom w:val="none" w:sz="0" w:space="0" w:color="auto"/>
        <w:right w:val="none" w:sz="0" w:space="0" w:color="auto"/>
      </w:divBdr>
    </w:div>
    <w:div w:id="1931348912">
      <w:bodyDiv w:val="1"/>
      <w:marLeft w:val="0"/>
      <w:marRight w:val="0"/>
      <w:marTop w:val="0"/>
      <w:marBottom w:val="0"/>
      <w:divBdr>
        <w:top w:val="none" w:sz="0" w:space="0" w:color="auto"/>
        <w:left w:val="none" w:sz="0" w:space="0" w:color="auto"/>
        <w:bottom w:val="none" w:sz="0" w:space="0" w:color="auto"/>
        <w:right w:val="none" w:sz="0" w:space="0" w:color="auto"/>
      </w:divBdr>
    </w:div>
    <w:div w:id="1937057337">
      <w:bodyDiv w:val="1"/>
      <w:marLeft w:val="0"/>
      <w:marRight w:val="0"/>
      <w:marTop w:val="0"/>
      <w:marBottom w:val="0"/>
      <w:divBdr>
        <w:top w:val="none" w:sz="0" w:space="0" w:color="auto"/>
        <w:left w:val="none" w:sz="0" w:space="0" w:color="auto"/>
        <w:bottom w:val="none" w:sz="0" w:space="0" w:color="auto"/>
        <w:right w:val="none" w:sz="0" w:space="0" w:color="auto"/>
      </w:divBdr>
    </w:div>
    <w:div w:id="1947078198">
      <w:bodyDiv w:val="1"/>
      <w:marLeft w:val="0"/>
      <w:marRight w:val="0"/>
      <w:marTop w:val="0"/>
      <w:marBottom w:val="0"/>
      <w:divBdr>
        <w:top w:val="none" w:sz="0" w:space="0" w:color="auto"/>
        <w:left w:val="none" w:sz="0" w:space="0" w:color="auto"/>
        <w:bottom w:val="none" w:sz="0" w:space="0" w:color="auto"/>
        <w:right w:val="none" w:sz="0" w:space="0" w:color="auto"/>
      </w:divBdr>
    </w:div>
    <w:div w:id="2002662084">
      <w:bodyDiv w:val="1"/>
      <w:marLeft w:val="0"/>
      <w:marRight w:val="0"/>
      <w:marTop w:val="0"/>
      <w:marBottom w:val="0"/>
      <w:divBdr>
        <w:top w:val="none" w:sz="0" w:space="0" w:color="auto"/>
        <w:left w:val="none" w:sz="0" w:space="0" w:color="auto"/>
        <w:bottom w:val="none" w:sz="0" w:space="0" w:color="auto"/>
        <w:right w:val="none" w:sz="0" w:space="0" w:color="auto"/>
      </w:divBdr>
    </w:div>
    <w:div w:id="2010867528">
      <w:bodyDiv w:val="1"/>
      <w:marLeft w:val="0"/>
      <w:marRight w:val="0"/>
      <w:marTop w:val="0"/>
      <w:marBottom w:val="0"/>
      <w:divBdr>
        <w:top w:val="none" w:sz="0" w:space="0" w:color="auto"/>
        <w:left w:val="none" w:sz="0" w:space="0" w:color="auto"/>
        <w:bottom w:val="none" w:sz="0" w:space="0" w:color="auto"/>
        <w:right w:val="none" w:sz="0" w:space="0" w:color="auto"/>
      </w:divBdr>
    </w:div>
    <w:div w:id="2052995337">
      <w:bodyDiv w:val="1"/>
      <w:marLeft w:val="0"/>
      <w:marRight w:val="0"/>
      <w:marTop w:val="0"/>
      <w:marBottom w:val="0"/>
      <w:divBdr>
        <w:top w:val="none" w:sz="0" w:space="0" w:color="auto"/>
        <w:left w:val="none" w:sz="0" w:space="0" w:color="auto"/>
        <w:bottom w:val="none" w:sz="0" w:space="0" w:color="auto"/>
        <w:right w:val="none" w:sz="0" w:space="0" w:color="auto"/>
      </w:divBdr>
    </w:div>
    <w:div w:id="2082019455">
      <w:bodyDiv w:val="1"/>
      <w:marLeft w:val="0"/>
      <w:marRight w:val="0"/>
      <w:marTop w:val="0"/>
      <w:marBottom w:val="0"/>
      <w:divBdr>
        <w:top w:val="none" w:sz="0" w:space="0" w:color="auto"/>
        <w:left w:val="none" w:sz="0" w:space="0" w:color="auto"/>
        <w:bottom w:val="none" w:sz="0" w:space="0" w:color="auto"/>
        <w:right w:val="none" w:sz="0" w:space="0" w:color="auto"/>
      </w:divBdr>
    </w:div>
    <w:div w:id="2102994134">
      <w:bodyDiv w:val="1"/>
      <w:marLeft w:val="0"/>
      <w:marRight w:val="0"/>
      <w:marTop w:val="0"/>
      <w:marBottom w:val="0"/>
      <w:divBdr>
        <w:top w:val="none" w:sz="0" w:space="0" w:color="auto"/>
        <w:left w:val="none" w:sz="0" w:space="0" w:color="auto"/>
        <w:bottom w:val="none" w:sz="0" w:space="0" w:color="auto"/>
        <w:right w:val="none" w:sz="0" w:space="0" w:color="auto"/>
      </w:divBdr>
    </w:div>
    <w:div w:id="2130515397">
      <w:bodyDiv w:val="1"/>
      <w:marLeft w:val="0"/>
      <w:marRight w:val="0"/>
      <w:marTop w:val="0"/>
      <w:marBottom w:val="0"/>
      <w:divBdr>
        <w:top w:val="none" w:sz="0" w:space="0" w:color="auto"/>
        <w:left w:val="none" w:sz="0" w:space="0" w:color="auto"/>
        <w:bottom w:val="none" w:sz="0" w:space="0" w:color="auto"/>
        <w:right w:val="none" w:sz="0" w:space="0" w:color="auto"/>
      </w:divBdr>
    </w:div>
    <w:div w:id="2140762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eg"/><Relationship Id="rId18" Type="http://schemas.openxmlformats.org/officeDocument/2006/relationships/image" Target="media/image11.jpeg"/><Relationship Id="rId26" Type="http://schemas.openxmlformats.org/officeDocument/2006/relationships/image" Target="media/image19.jpg"/><Relationship Id="rId39" Type="http://schemas.openxmlformats.org/officeDocument/2006/relationships/image" Target="media/image28.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cid:image001.jpg@01D7B066.FB469A60" TargetMode="External"/><Relationship Id="rId42" Type="http://schemas.openxmlformats.org/officeDocument/2006/relationships/image" Target="media/image30.jpg"/><Relationship Id="rId47"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4.jpeg"/><Relationship Id="rId38" Type="http://schemas.openxmlformats.org/officeDocument/2006/relationships/image" Target="cid:image002.jpg@01D69657.2AD98D30"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image" Target="media/image17.jpeg"/><Relationship Id="rId32" Type="http://schemas.openxmlformats.org/officeDocument/2006/relationships/image" Target="cid:image006.jpg@01D7AD50.F41E62E0" TargetMode="External"/><Relationship Id="rId37" Type="http://schemas.openxmlformats.org/officeDocument/2006/relationships/image" Target="media/image27.jpeg"/><Relationship Id="rId40" Type="http://schemas.openxmlformats.org/officeDocument/2006/relationships/oleObject" Target="embeddings/oleObject1.bin"/><Relationship Id="rId45" Type="http://schemas.openxmlformats.org/officeDocument/2006/relationships/image" Target="media/image33.jpeg"/><Relationship Id="rId5" Type="http://schemas.openxmlformats.org/officeDocument/2006/relationships/settings" Target="settings.xml"/><Relationship Id="rId15" Type="http://schemas.openxmlformats.org/officeDocument/2006/relationships/image" Target="media/image8.JP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6.jpeg"/><Relationship Id="rId10" Type="http://schemas.openxmlformats.org/officeDocument/2006/relationships/image" Target="media/image4.jpeg"/><Relationship Id="rId19" Type="http://schemas.openxmlformats.org/officeDocument/2006/relationships/image" Target="media/image12.jpeg"/><Relationship Id="rId31" Type="http://schemas.openxmlformats.org/officeDocument/2006/relationships/image" Target="media/image23.jpeg"/><Relationship Id="rId44" Type="http://schemas.openxmlformats.org/officeDocument/2006/relationships/image" Target="media/image32.pn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hyperlink" Target="http://www.rzeszowskiehistorie.pl/" TargetMode="External"/><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cid:image001.jpg@01D7AD50.629D64B0" TargetMode="External"/><Relationship Id="rId35" Type="http://schemas.openxmlformats.org/officeDocument/2006/relationships/image" Target="media/image25.jpeg"/><Relationship Id="rId43" Type="http://schemas.openxmlformats.org/officeDocument/2006/relationships/image" Target="media/image3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FA61E-BA38-40AA-BFF1-BA8891E14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513</TotalTime>
  <Pages>1</Pages>
  <Words>6749</Words>
  <Characters>40497</Characters>
  <Application>Microsoft Office Word</Application>
  <DocSecurity>0</DocSecurity>
  <Lines>337</Lines>
  <Paragraphs>94</Paragraphs>
  <ScaleCrop>false</ScaleCrop>
  <HeadingPairs>
    <vt:vector size="2" baseType="variant">
      <vt:variant>
        <vt:lpstr>Tytuł</vt:lpstr>
      </vt:variant>
      <vt:variant>
        <vt:i4>1</vt:i4>
      </vt:variant>
    </vt:vector>
  </HeadingPairs>
  <TitlesOfParts>
    <vt:vector size="1" baseType="lpstr">
      <vt:lpstr/>
    </vt:vector>
  </TitlesOfParts>
  <Company>MX</Company>
  <LinksUpToDate>false</LinksUpToDate>
  <CharactersWithSpaces>47152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Gonet</dc:creator>
  <cp:lastModifiedBy>Ksenia Burghardt</cp:lastModifiedBy>
  <cp:revision>208</cp:revision>
  <cp:lastPrinted>2019-09-25T08:31:00Z</cp:lastPrinted>
  <dcterms:created xsi:type="dcterms:W3CDTF">2019-09-23T08:12:00Z</dcterms:created>
  <dcterms:modified xsi:type="dcterms:W3CDTF">2021-10-04T06:36:00Z</dcterms:modified>
</cp:coreProperties>
</file>